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6" Type="http://schemas.microsoft.com/office/2006/relationships/ui/userCustomization" Target="userCustomization/customUI.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b/>
          <w:bCs/>
          <w:sz w:val="44"/>
          <w:szCs w:val="44"/>
        </w:rPr>
      </w:pPr>
      <w:r>
        <w:rPr>
          <w:rFonts w:hint="eastAsia" w:ascii="宋体" w:hAnsi="宋体"/>
          <w:b/>
          <w:bCs/>
          <w:sz w:val="44"/>
          <w:szCs w:val="44"/>
        </w:rPr>
        <w:t>中国移动山西公司201</w:t>
      </w:r>
      <w:r>
        <w:rPr>
          <w:rFonts w:hint="eastAsia" w:ascii="宋体" w:hAnsi="宋体"/>
          <w:b/>
          <w:bCs/>
          <w:sz w:val="44"/>
          <w:szCs w:val="44"/>
          <w:lang w:val="en-US" w:eastAsia="zh-CN"/>
        </w:rPr>
        <w:t>9</w:t>
      </w:r>
      <w:r>
        <w:rPr>
          <w:rFonts w:hint="eastAsia" w:ascii="宋体" w:hAnsi="宋体"/>
          <w:b/>
          <w:bCs/>
          <w:sz w:val="44"/>
          <w:szCs w:val="44"/>
        </w:rPr>
        <w:t>年</w:t>
      </w:r>
      <w:r>
        <w:rPr>
          <w:rFonts w:hint="eastAsia" w:ascii="宋体" w:hAnsi="宋体"/>
          <w:b/>
          <w:bCs/>
          <w:sz w:val="44"/>
          <w:szCs w:val="44"/>
          <w:lang w:eastAsia="zh-CN"/>
        </w:rPr>
        <w:t>下</w:t>
      </w:r>
      <w:r>
        <w:rPr>
          <w:rFonts w:hint="eastAsia" w:ascii="宋体" w:hAnsi="宋体"/>
          <w:b/>
          <w:bCs/>
          <w:sz w:val="44"/>
          <w:szCs w:val="44"/>
        </w:rPr>
        <w:t>半年</w:t>
      </w:r>
    </w:p>
    <w:p>
      <w:pPr>
        <w:spacing w:line="360" w:lineRule="auto"/>
        <w:jc w:val="center"/>
        <w:rPr>
          <w:rFonts w:ascii="方正小标宋简体" w:eastAsia="方正小标宋简体"/>
          <w:b/>
          <w:sz w:val="44"/>
          <w:szCs w:val="44"/>
        </w:rPr>
      </w:pPr>
      <w:r>
        <w:rPr>
          <w:rFonts w:hint="eastAsia" w:ascii="宋体" w:hAnsi="宋体"/>
          <w:b/>
          <w:bCs/>
          <w:sz w:val="44"/>
          <w:szCs w:val="44"/>
        </w:rPr>
        <w:t>服务质量状况报告</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一、公司简介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中国移动通信集团山西有限公司（简称山西移动）成立于1999年9月1日，2002年7月在香港和纽约上市，是中国移动（香港）有限公司的全资子公司，</w:t>
      </w:r>
      <w:r>
        <w:rPr>
          <w:rFonts w:hint="eastAsia" w:ascii="仿宋_GB2312" w:hAnsi="宋体" w:eastAsia="仿宋_GB2312"/>
          <w:color w:val="000000"/>
          <w:sz w:val="32"/>
          <w:lang/>
        </w:rPr>
        <w:t>经营范围包括基础电信业务、增值电信业务，以及数字媒体内容、信息化解决方案等在内的创新数字化服务，并具有计算机互联网国际联网单位经营权和国际出入口经营权，可为包括个人、家庭、政府、企业等在内的客户提供优质的信息通信相关产品、服务及信息化整体解决方案。</w:t>
      </w:r>
      <w:r>
        <w:rPr>
          <w:rFonts w:hint="eastAsia" w:ascii="仿宋_GB2312" w:hAnsi="仿宋_GB2312" w:eastAsia="仿宋_GB2312" w:cs="仿宋_GB2312"/>
          <w:sz w:val="32"/>
          <w:szCs w:val="32"/>
        </w:rPr>
        <w:t>山西移动下设11个分公司，120个县（区）分公司/营业部，共有员工一万余人，是山西省网络规模最大、客户份额最高、服务品质最优的主导通信运营商。</w:t>
      </w:r>
    </w:p>
    <w:p>
      <w:pPr>
        <w:spacing w:line="360" w:lineRule="auto"/>
        <w:ind w:firstLine="640" w:firstLineChars="200"/>
        <w:rPr>
          <w:rFonts w:ascii="仿宋_GB2312" w:hAnsi="仿宋_GB2312" w:eastAsia="仿宋_GB2312" w:cs="仿宋_GB2312"/>
          <w:sz w:val="32"/>
          <w:szCs w:val="32"/>
          <w:highlight w:val="yellow"/>
        </w:rPr>
      </w:pPr>
      <w:r>
        <w:rPr>
          <w:rFonts w:hint="eastAsia" w:ascii="仿宋_GB2312" w:hAnsi="Calibri" w:eastAsia="仿宋_GB2312" w:cs="Calibri"/>
          <w:sz w:val="32"/>
          <w:szCs w:val="32"/>
        </w:rPr>
        <w:t>山西移动在取得良好经营业绩的同时，积极承担社会责任。助力贫困地区教育发展，开展了集团公司“一红一蓝”两大公益慈善项目在本省的落地实施。其中，“中国移动爱‘心’行动——贫困先心病儿童救助计划”山西项目已完成11个市的183个县区，行程20余万公里，免费筛查6270名患儿，为995个贫困家庭的患儿进行了手术救治，手术成功率100%，民政厅发放食宿补贴172万元。</w:t>
      </w:r>
      <w:r>
        <w:rPr>
          <w:rFonts w:hint="eastAsia" w:ascii="仿宋_GB2312" w:hAnsi="仿宋_GB2312" w:eastAsia="仿宋_GB2312" w:cs="仿宋_GB2312"/>
          <w:sz w:val="32"/>
          <w:szCs w:val="32"/>
        </w:rPr>
        <w:t>2018-2019年，为积极响应中央“扶贫先扶志”、“扶贫必扶智”的号召，改善贫困地区孩子们的教育环境，加强山西贫困地区中小学教学信息化建设，蓝色梦想-中国移动多媒体教室项目落地山西，中国移动慈善基金会累计捐赠625万元，建设270间中国移动多媒体教室。其中：2018年捐赠315万元，在山西省内深度贫困县区的中小学建设136间中国移动多媒体教室，其中分布在：太原市娄烦县、长治市平顺县和吕梁市兴县、临县、方山县五个贫困县。2019年捐赠310万元，在大同浑源、天镇、右玉、云州区和吕梁岚县等贫困地区农村中小学校建设134间中国移动多媒体教室。同时为建成的多媒体教室开通中国移动“和教育”业务，赠送“和教育”产品。让山里的孩子也能用上现代化的教学设备和优质的网络课程资源，实现真正意义上“扶智”，用实际行动诠释了“正德厚生，臻于至善”的企业核心价值观。</w:t>
      </w:r>
    </w:p>
    <w:p>
      <w:pPr>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t>山西移动坚持以党的十九大精神和习近平新时代中国特色社会主义思想为指引，在中国移动通信集团和山西省委、省政府的坚强领导下，主动承接“网络强国、智慧社会”历史使命，持续加快云计算、大数据、物联网、5G等新一代新型基础网络设施建设，不折不扣落实国家提速降费要求，积极践行总体国家安全观基本方略，勇担电信普遍服务义务，为助力山西实现“示范区”“排头兵”“新高地”三大目标作出了积极贡献。山西移动连续9年荣获“全国电信客户满意企业”等称号。</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电信</w:t>
      </w:r>
      <w:r>
        <w:rPr>
          <w:rFonts w:hint="eastAsia" w:ascii="黑体" w:hAnsi="黑体" w:eastAsia="黑体"/>
          <w:sz w:val="32"/>
          <w:szCs w:val="32"/>
        </w:rPr>
        <w:t>服务质量状况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2019年，山西移动持续落实“客户为根，服务为本”的服务理念，持续提升网络品质，积极落实国家提速降费要求，着力提升行业信息化服务能力，全面升级新业务营销体系，有效强化信息安全，扎实推进服务焦点、难点问题解决，全力保障客户合法权益。</w:t>
      </w:r>
    </w:p>
    <w:p>
      <w:pPr>
        <w:widowControl/>
        <w:spacing w:line="360" w:lineRule="auto"/>
        <w:ind w:firstLine="640" w:firstLineChars="200"/>
        <w:jc w:val="left"/>
        <w:outlineLvl w:val="0"/>
        <w:rPr>
          <w:rFonts w:hint="eastAsia" w:ascii="仿宋" w:hAnsi="仿宋" w:eastAsia="仿宋" w:cs="仿宋"/>
          <w:b/>
          <w:bCs/>
          <w:sz w:val="32"/>
          <w:szCs w:val="32"/>
        </w:rPr>
      </w:pPr>
      <w:r>
        <w:rPr>
          <w:rFonts w:hint="eastAsia" w:ascii="仿宋" w:hAnsi="仿宋" w:eastAsia="仿宋" w:cs="仿宋"/>
          <w:b/>
          <w:bCs/>
          <w:sz w:val="32"/>
          <w:szCs w:val="32"/>
        </w:rPr>
        <w:t>（一）</w:t>
      </w:r>
      <w:bookmarkStart w:id="0" w:name="OLE_LINK1"/>
      <w:r>
        <w:rPr>
          <w:rFonts w:hint="eastAsia" w:ascii="仿宋" w:hAnsi="仿宋" w:eastAsia="仿宋" w:cs="仿宋"/>
          <w:b/>
          <w:bCs/>
          <w:sz w:val="32"/>
          <w:szCs w:val="32"/>
        </w:rPr>
        <w:t>提升网络质量，打造更广、更优的网络品质</w:t>
      </w:r>
      <w:bookmarkEnd w:id="0"/>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2019年下半年，公司不断夯实移动网络领先优势，以客户为先，以用户投诉为抓手，持续强化感知提升。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携号转网政策实施和市场业务发展，全面采取各项手段提升用户感知，确保用户满意。进一步落实了网络资源和容量的动态调度，对细分的网格化市场业务进行了精准调整，快速扩容，保障了市场不断发展后的良好网络感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加强重点场景以及核心城区5G站点的精准快速部署，在太原、晋城全面推进5G网络建设，开展4/5G协同优化大会战，全面建设5G“双十双百”精品网。</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续打造全省4G网络的“广、深、厚”。不断扩大4G网络覆盖深度和广度，并通过汇聚投诉感知问题，深耕城市重点区域、重点场所、企事业单位等区域的全面覆盖，并加强农村区域的用户感知问题保障力度，落实农村用户权益和使用感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继续加快VoLTE高清语音用户迁转，夯实语音端到端优化，各项指标保持“国内领先、国际一流”的高清语音品质。</w:t>
      </w:r>
    </w:p>
    <w:p>
      <w:pPr>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优结构，控干扰、打造网络端到端分析能力和问题解决能力，提升手机浏览、视频、下载、游戏等客户体验，保持行业领先水平。打造网络重点场景，形成窗口品质。使全省4/5G网络品质保持全国领先水平。</w:t>
      </w:r>
    </w:p>
    <w:p>
      <w:pPr>
        <w:widowControl/>
        <w:spacing w:line="360" w:lineRule="auto"/>
        <w:ind w:firstLine="640" w:firstLineChars="200"/>
        <w:jc w:val="left"/>
        <w:outlineLvl w:val="0"/>
        <w:rPr>
          <w:rFonts w:hint="eastAsia" w:ascii="仿宋" w:hAnsi="仿宋" w:eastAsia="仿宋" w:cs="仿宋"/>
          <w:b/>
          <w:bCs/>
          <w:sz w:val="32"/>
          <w:szCs w:val="32"/>
        </w:rPr>
      </w:pPr>
      <w:r>
        <w:rPr>
          <w:rFonts w:hint="eastAsia" w:ascii="仿宋" w:hAnsi="仿宋" w:eastAsia="仿宋" w:cs="仿宋"/>
          <w:b/>
          <w:bCs/>
          <w:sz w:val="32"/>
          <w:szCs w:val="32"/>
        </w:rPr>
        <w:t>（二）</w:t>
      </w:r>
      <w:bookmarkStart w:id="1" w:name="OLE_LINK2"/>
      <w:r>
        <w:rPr>
          <w:rFonts w:hint="eastAsia" w:ascii="仿宋" w:hAnsi="仿宋" w:eastAsia="仿宋" w:cs="仿宋"/>
          <w:b/>
          <w:bCs/>
          <w:sz w:val="32"/>
          <w:szCs w:val="32"/>
        </w:rPr>
        <w:t>推出惠民资费，助力山西数字经济发展</w:t>
      </w:r>
      <w:bookmarkEnd w:id="1"/>
    </w:p>
    <w:p>
      <w:pPr>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山西移动</w:t>
      </w:r>
      <w:r>
        <w:rPr>
          <w:rFonts w:ascii="仿宋_GB2312" w:hAnsi="Calibri" w:eastAsia="仿宋_GB2312"/>
          <w:color w:val="000000"/>
          <w:sz w:val="32"/>
          <w:szCs w:val="32"/>
        </w:rPr>
        <w:t>积极落实国家提速降费要求，发挥自身在实现信息惠民、拉动信息消费、推动经济升级方面的作用，推出系列降费举措，为广大客户提供优质优惠的移动信息服务。</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在推进中小企业宽带降费方面</w:t>
      </w:r>
      <w:r>
        <w:rPr>
          <w:rFonts w:ascii="仿宋_GB2312" w:eastAsia="仿宋_GB2312"/>
          <w:color w:val="000000"/>
          <w:sz w:val="32"/>
          <w:szCs w:val="32"/>
        </w:rPr>
        <w:t>，</w:t>
      </w:r>
      <w:r>
        <w:rPr>
          <w:rFonts w:hint="eastAsia" w:ascii="仿宋_GB2312" w:eastAsia="仿宋_GB2312"/>
          <w:color w:val="000000"/>
          <w:sz w:val="32"/>
          <w:szCs w:val="32"/>
        </w:rPr>
        <w:t>一是普及百兆企业宽带，推出100M企业宽带特惠款，如：一元类宽带等；二是开展“速率倍增”活动，分批为100M以下企业宽带客户免费提速。中小企业宽带资费单价从2018年底的284元/Gbps下降至12月的136.7元，降幅51.9%。</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在持续推进移动数据流量降费方面，一是针对全网用户推出“查网龄、送流量”、“畅享50G套餐”及“语音翻番”、“二十周年回馈”四大普惠性统一活动；二是对流量资费进行扩容，全面扩容覆盖10元-200元的八个流量包档次；三是积极大力推广“全球通尊享、畅享套餐”等大流量资费；四是推出“越用越优惠”的套外阶梯流量资费，套外最低单价为3元/GB。截至12月，流量单价4.41元/G，较去年底降幅53%。</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在针对建档立卡贫困客户开展精准降费方面</w:t>
      </w:r>
      <w:r>
        <w:rPr>
          <w:rFonts w:ascii="仿宋_GB2312" w:eastAsia="仿宋_GB2312"/>
          <w:color w:val="000000"/>
          <w:sz w:val="32"/>
          <w:szCs w:val="32"/>
        </w:rPr>
        <w:t>，</w:t>
      </w:r>
      <w:r>
        <w:rPr>
          <w:rFonts w:hint="eastAsia" w:ascii="仿宋_GB2312" w:eastAsia="仿宋_GB2312"/>
          <w:color w:val="000000"/>
          <w:sz w:val="32"/>
          <w:szCs w:val="32"/>
        </w:rPr>
        <w:t>根据“建档立卡”信息梳理情况，导入客户关键信息，确保扶贫对象精准，通过“点线面”法，借助村委、政府等渠道，提升扶贫资费办理客户规模。目前已累计惠及24.7万户客户。</w:t>
      </w:r>
    </w:p>
    <w:p>
      <w:pPr>
        <w:ind w:firstLine="640" w:firstLineChars="200"/>
        <w:rPr>
          <w:rFonts w:ascii="仿宋_GB2312" w:hAnsi="Calibri" w:eastAsia="仿宋_GB2312"/>
          <w:color w:val="000000"/>
          <w:sz w:val="32"/>
          <w:szCs w:val="32"/>
          <w:highlight w:val="yellow"/>
        </w:rPr>
      </w:pPr>
      <w:r>
        <w:rPr>
          <w:rFonts w:hint="eastAsia" w:ascii="仿宋_GB2312" w:eastAsia="仿宋_GB2312"/>
          <w:color w:val="000000"/>
          <w:sz w:val="32"/>
          <w:szCs w:val="32"/>
        </w:rPr>
        <w:t>在规范套餐设置方面</w:t>
      </w:r>
      <w:r>
        <w:rPr>
          <w:rFonts w:ascii="仿宋_GB2312" w:eastAsia="仿宋_GB2312"/>
          <w:color w:val="000000"/>
          <w:sz w:val="32"/>
          <w:szCs w:val="32"/>
        </w:rPr>
        <w:t>，</w:t>
      </w:r>
      <w:r>
        <w:rPr>
          <w:rFonts w:hint="eastAsia" w:ascii="仿宋_GB2312" w:eastAsia="仿宋_GB2312"/>
          <w:color w:val="000000"/>
          <w:sz w:val="32"/>
          <w:szCs w:val="32"/>
        </w:rPr>
        <w:t>一是开展套餐清理专项行动，通过建立常态化资费管理机制，按月完成资费在售转停售、停售转下线，确保老旧资费及时下线；二是上线智选套餐功能，推动客户自主选择资费，促进透明消费；三是持续加强在售资费全面公示，丰富资费公示渠道和方式，确保所有在售资费全量公示；四是保障用户自由选择权，落实资费轻载化要求，梳理并简化套餐变更互斥规则，严禁限制老用户选择新套餐的行为；五是加大0000查询退订统一宣传。</w:t>
      </w:r>
    </w:p>
    <w:p>
      <w:pPr>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山西</w:t>
      </w:r>
      <w:r>
        <w:rPr>
          <w:rFonts w:ascii="仿宋_GB2312" w:hAnsi="Calibri" w:eastAsia="仿宋_GB2312"/>
          <w:color w:val="000000"/>
          <w:sz w:val="32"/>
          <w:szCs w:val="32"/>
        </w:rPr>
        <w:t>移动将在推进</w:t>
      </w:r>
      <w:r>
        <w:rPr>
          <w:rFonts w:hint="eastAsia" w:ascii="仿宋_GB2312" w:hAnsi="Calibri" w:eastAsia="仿宋_GB2312"/>
          <w:color w:val="000000"/>
          <w:sz w:val="32"/>
          <w:szCs w:val="32"/>
        </w:rPr>
        <w:t>提速</w:t>
      </w:r>
      <w:r>
        <w:rPr>
          <w:rFonts w:ascii="仿宋_GB2312" w:hAnsi="Calibri" w:eastAsia="仿宋_GB2312"/>
          <w:color w:val="000000"/>
          <w:sz w:val="32"/>
          <w:szCs w:val="32"/>
        </w:rPr>
        <w:t>降费的同时，认真做好客户服务，加强产品和业务创新，为老百姓提供更多用得上、用得起、用得好的信息服务，</w:t>
      </w:r>
      <w:r>
        <w:rPr>
          <w:rFonts w:hint="eastAsia" w:ascii="仿宋_GB2312" w:hAnsi="Calibri" w:eastAsia="仿宋_GB2312"/>
          <w:color w:val="000000"/>
          <w:sz w:val="32"/>
          <w:szCs w:val="32"/>
        </w:rPr>
        <w:t>推进</w:t>
      </w:r>
      <w:r>
        <w:rPr>
          <w:rFonts w:ascii="仿宋_GB2312" w:hAnsi="Calibri" w:eastAsia="仿宋_GB2312"/>
          <w:color w:val="000000"/>
          <w:sz w:val="32"/>
          <w:szCs w:val="32"/>
        </w:rPr>
        <w:t>薄利多销，让客户和企业切实受益，</w:t>
      </w:r>
      <w:r>
        <w:rPr>
          <w:rFonts w:hint="eastAsia" w:ascii="仿宋_GB2312" w:hAnsi="Calibri" w:eastAsia="仿宋_GB2312"/>
          <w:color w:val="000000"/>
          <w:sz w:val="32"/>
          <w:szCs w:val="32"/>
        </w:rPr>
        <w:t>切实提升客户的获得感，</w:t>
      </w:r>
      <w:r>
        <w:rPr>
          <w:rFonts w:ascii="仿宋_GB2312" w:hAnsi="Calibri" w:eastAsia="仿宋_GB2312"/>
          <w:color w:val="000000"/>
          <w:sz w:val="32"/>
          <w:szCs w:val="32"/>
        </w:rPr>
        <w:t>更好的满足广大人民群众对美好生活的向往和追求。</w:t>
      </w:r>
    </w:p>
    <w:p>
      <w:pPr>
        <w:widowControl/>
        <w:spacing w:line="360" w:lineRule="auto"/>
        <w:ind w:firstLine="640" w:firstLineChars="200"/>
        <w:jc w:val="left"/>
        <w:outlineLvl w:val="0"/>
        <w:rPr>
          <w:rFonts w:hint="eastAsia" w:ascii="仿宋" w:hAnsi="仿宋" w:eastAsia="仿宋" w:cs="仿宋"/>
          <w:b/>
          <w:bCs/>
          <w:sz w:val="32"/>
          <w:szCs w:val="32"/>
        </w:rPr>
      </w:pPr>
      <w:r>
        <w:rPr>
          <w:rFonts w:hint="eastAsia" w:ascii="仿宋" w:hAnsi="仿宋" w:eastAsia="仿宋" w:cs="仿宋"/>
          <w:b/>
          <w:bCs/>
          <w:sz w:val="32"/>
          <w:szCs w:val="32"/>
        </w:rPr>
        <w:t>（三）</w:t>
      </w:r>
      <w:bookmarkStart w:id="2" w:name="OLE_LINK3"/>
      <w:r>
        <w:rPr>
          <w:rFonts w:hint="eastAsia" w:ascii="仿宋" w:hAnsi="仿宋" w:eastAsia="仿宋" w:cs="仿宋"/>
          <w:b/>
          <w:bCs/>
          <w:sz w:val="32"/>
          <w:szCs w:val="32"/>
        </w:rPr>
        <w:t>做精做优集客产品，提升行业信息化服务能力</w:t>
      </w:r>
      <w:bookmarkEnd w:id="2"/>
    </w:p>
    <w:p>
      <w:pPr>
        <w:spacing w:line="360" w:lineRule="auto"/>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山西移动在集团客户服务方面始终坚持：不断加强自身队伍建设，提升服务能力；在集团客户服务与业务拓展中，牢记“责任”二字，不断优化信息化产品的服务流程，强化对</w:t>
      </w:r>
      <w:r>
        <w:rPr>
          <w:rFonts w:ascii="仿宋_GB2312" w:hAnsi="仿宋_GB2312" w:eastAsia="仿宋_GB2312" w:cs="仿宋_GB2312"/>
          <w:sz w:val="32"/>
          <w:szCs w:val="30"/>
        </w:rPr>
        <w:t>产品</w:t>
      </w:r>
      <w:r>
        <w:rPr>
          <w:rFonts w:hint="eastAsia" w:ascii="仿宋_GB2312" w:hAnsi="仿宋_GB2312" w:eastAsia="仿宋_GB2312" w:cs="仿宋_GB2312"/>
          <w:sz w:val="32"/>
          <w:szCs w:val="30"/>
        </w:rPr>
        <w:t>售前、售中与售后的服务跟进，</w:t>
      </w:r>
      <w:r>
        <w:rPr>
          <w:rFonts w:ascii="仿宋_GB2312" w:hAnsi="仿宋_GB2312" w:eastAsia="仿宋_GB2312" w:cs="仿宋_GB2312"/>
          <w:sz w:val="32"/>
          <w:szCs w:val="30"/>
        </w:rPr>
        <w:t>并将</w:t>
      </w:r>
      <w:r>
        <w:rPr>
          <w:rFonts w:hint="eastAsia" w:ascii="仿宋_GB2312" w:hAnsi="仿宋_GB2312" w:eastAsia="仿宋_GB2312" w:cs="仿宋_GB2312"/>
          <w:sz w:val="32"/>
          <w:szCs w:val="30"/>
        </w:rPr>
        <w:t>5G在行业信息</w:t>
      </w:r>
      <w:r>
        <w:rPr>
          <w:rFonts w:ascii="仿宋_GB2312" w:hAnsi="仿宋_GB2312" w:eastAsia="仿宋_GB2312" w:cs="仿宋_GB2312"/>
          <w:sz w:val="32"/>
          <w:szCs w:val="30"/>
        </w:rPr>
        <w:t>化</w:t>
      </w:r>
      <w:r>
        <w:rPr>
          <w:rFonts w:hint="eastAsia" w:ascii="仿宋_GB2312" w:hAnsi="仿宋_GB2312" w:eastAsia="仿宋_GB2312" w:cs="仿宋_GB2312"/>
          <w:sz w:val="32"/>
          <w:szCs w:val="30"/>
        </w:rPr>
        <w:t>服务过程</w:t>
      </w:r>
      <w:r>
        <w:rPr>
          <w:rFonts w:ascii="仿宋_GB2312" w:hAnsi="仿宋_GB2312" w:eastAsia="仿宋_GB2312" w:cs="仿宋_GB2312"/>
          <w:sz w:val="32"/>
          <w:szCs w:val="30"/>
        </w:rPr>
        <w:t>中</w:t>
      </w:r>
      <w:r>
        <w:rPr>
          <w:rFonts w:hint="eastAsia" w:ascii="仿宋_GB2312" w:hAnsi="仿宋_GB2312" w:eastAsia="仿宋_GB2312" w:cs="仿宋_GB2312"/>
          <w:sz w:val="32"/>
          <w:szCs w:val="30"/>
        </w:rPr>
        <w:t>进行</w:t>
      </w:r>
      <w:r>
        <w:rPr>
          <w:rFonts w:ascii="仿宋_GB2312" w:hAnsi="仿宋_GB2312" w:eastAsia="仿宋_GB2312" w:cs="仿宋_GB2312"/>
          <w:sz w:val="32"/>
          <w:szCs w:val="30"/>
        </w:rPr>
        <w:t>了有效推广运用，将新技术引入</w:t>
      </w:r>
      <w:r>
        <w:rPr>
          <w:rFonts w:hint="eastAsia" w:ascii="仿宋_GB2312" w:hAnsi="仿宋_GB2312" w:eastAsia="仿宋_GB2312" w:cs="仿宋_GB2312"/>
          <w:sz w:val="32"/>
          <w:szCs w:val="30"/>
        </w:rPr>
        <w:t>行业</w:t>
      </w:r>
      <w:r>
        <w:rPr>
          <w:rFonts w:ascii="仿宋_GB2312" w:hAnsi="仿宋_GB2312" w:eastAsia="仿宋_GB2312" w:cs="仿宋_GB2312"/>
          <w:sz w:val="32"/>
          <w:szCs w:val="30"/>
        </w:rPr>
        <w:t>发展</w:t>
      </w:r>
      <w:r>
        <w:rPr>
          <w:rFonts w:hint="eastAsia" w:ascii="仿宋_GB2312" w:hAnsi="仿宋_GB2312" w:eastAsia="仿宋_GB2312" w:cs="仿宋_GB2312"/>
          <w:sz w:val="32"/>
          <w:szCs w:val="30"/>
        </w:rPr>
        <w:t>，提升整体行业信息化服务能力。</w:t>
      </w:r>
    </w:p>
    <w:p>
      <w:pPr>
        <w:spacing w:line="360" w:lineRule="auto"/>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中小企业“上</w:t>
      </w:r>
      <w:r>
        <w:rPr>
          <w:rFonts w:ascii="仿宋_GB2312" w:hAnsi="仿宋_GB2312" w:eastAsia="仿宋_GB2312" w:cs="仿宋_GB2312"/>
          <w:sz w:val="32"/>
          <w:szCs w:val="30"/>
        </w:rPr>
        <w:t>云</w:t>
      </w:r>
      <w:r>
        <w:rPr>
          <w:rFonts w:hint="eastAsia" w:ascii="仿宋_GB2312" w:hAnsi="仿宋_GB2312" w:eastAsia="仿宋_GB2312" w:cs="仿宋_GB2312"/>
          <w:sz w:val="32"/>
          <w:szCs w:val="30"/>
        </w:rPr>
        <w:t>”方面，开展了“中小企业SaaS产品体验式营销”、“企业上云推广”等多项活动，落实省政府企业上云补贴政策积极引导中小企业上云，践行运营商社会责任，为各行各业提供安全可靠、高品质属地化、定制化的云网融合基础设施服务，有效助力我省行业</w:t>
      </w:r>
      <w:r>
        <w:rPr>
          <w:rFonts w:ascii="仿宋_GB2312" w:hAnsi="仿宋_GB2312" w:eastAsia="仿宋_GB2312" w:cs="仿宋_GB2312"/>
          <w:sz w:val="32"/>
          <w:szCs w:val="30"/>
        </w:rPr>
        <w:t>信息化服务与</w:t>
      </w:r>
      <w:r>
        <w:rPr>
          <w:rFonts w:hint="eastAsia" w:ascii="仿宋_GB2312" w:hAnsi="仿宋_GB2312" w:eastAsia="仿宋_GB2312" w:cs="仿宋_GB2312"/>
          <w:sz w:val="32"/>
          <w:szCs w:val="30"/>
        </w:rPr>
        <w:t>数字经济的发展。</w:t>
      </w:r>
    </w:p>
    <w:p>
      <w:pPr>
        <w:spacing w:line="360" w:lineRule="auto"/>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物联网融合</w:t>
      </w:r>
      <w:r>
        <w:rPr>
          <w:rFonts w:ascii="仿宋_GB2312" w:hAnsi="仿宋_GB2312" w:eastAsia="仿宋_GB2312" w:cs="仿宋_GB2312"/>
          <w:sz w:val="32"/>
          <w:szCs w:val="30"/>
        </w:rPr>
        <w:t>应用方面</w:t>
      </w:r>
      <w:r>
        <w:rPr>
          <w:rFonts w:hint="eastAsia" w:ascii="仿宋_GB2312" w:hAnsi="仿宋_GB2312" w:eastAsia="仿宋_GB2312" w:cs="仿宋_GB2312"/>
          <w:sz w:val="32"/>
          <w:szCs w:val="30"/>
        </w:rPr>
        <w:t>，广泛将物联网技术应用在智慧城市、能源抄表、智慧家居、车联网等领域，高标准、高品质深入推进物联网与社会各个行业深入融合应用，为经济社会高质量发展不断注入新动能。</w:t>
      </w:r>
    </w:p>
    <w:p>
      <w:pPr>
        <w:spacing w:line="360" w:lineRule="auto"/>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 xml:space="preserve">教育行业信息化方面，以我省教育信息化2.0计划为目标，深耕教育系统和各类学校的信息化建设，布局智慧校园云平台，完成和教育新平台上线，提升我省教育行业信息化水平。 </w:t>
      </w:r>
    </w:p>
    <w:p>
      <w:pPr>
        <w:spacing w:line="360" w:lineRule="auto"/>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政企客户</w:t>
      </w:r>
      <w:r>
        <w:rPr>
          <w:rFonts w:ascii="仿宋_GB2312" w:hAnsi="仿宋_GB2312" w:eastAsia="仿宋_GB2312" w:cs="仿宋_GB2312"/>
          <w:sz w:val="32"/>
          <w:szCs w:val="30"/>
        </w:rPr>
        <w:t>服务方面</w:t>
      </w:r>
      <w:r>
        <w:rPr>
          <w:rFonts w:hint="eastAsia" w:ascii="仿宋_GB2312" w:hAnsi="仿宋_GB2312" w:eastAsia="仿宋_GB2312" w:cs="仿宋_GB2312"/>
          <w:sz w:val="32"/>
          <w:szCs w:val="30"/>
        </w:rPr>
        <w:t>，</w:t>
      </w:r>
      <w:r>
        <w:rPr>
          <w:rFonts w:ascii="仿宋_GB2312" w:hAnsi="仿宋_GB2312" w:eastAsia="仿宋_GB2312" w:cs="仿宋_GB2312"/>
          <w:sz w:val="32"/>
          <w:szCs w:val="30"/>
        </w:rPr>
        <w:t>坚持落实“</w:t>
      </w:r>
      <w:r>
        <w:rPr>
          <w:rFonts w:hint="eastAsia" w:ascii="仿宋_GB2312" w:hAnsi="仿宋_GB2312" w:eastAsia="仿宋_GB2312" w:cs="仿宋_GB2312"/>
          <w:sz w:val="32"/>
          <w:szCs w:val="30"/>
        </w:rPr>
        <w:t>客户为根</w:t>
      </w:r>
      <w:r>
        <w:rPr>
          <w:rFonts w:ascii="仿宋_GB2312" w:hAnsi="仿宋_GB2312" w:eastAsia="仿宋_GB2312" w:cs="仿宋_GB2312"/>
          <w:sz w:val="32"/>
          <w:szCs w:val="30"/>
        </w:rPr>
        <w:t>、服务为本”</w:t>
      </w:r>
      <w:r>
        <w:rPr>
          <w:rFonts w:hint="eastAsia" w:ascii="仿宋_GB2312" w:hAnsi="仿宋_GB2312" w:eastAsia="仿宋_GB2312" w:cs="仿宋_GB2312"/>
          <w:sz w:val="32"/>
          <w:szCs w:val="30"/>
        </w:rPr>
        <w:t>的</w:t>
      </w:r>
      <w:r>
        <w:rPr>
          <w:rFonts w:ascii="仿宋_GB2312" w:hAnsi="仿宋_GB2312" w:eastAsia="仿宋_GB2312" w:cs="仿宋_GB2312"/>
          <w:sz w:val="32"/>
          <w:szCs w:val="30"/>
        </w:rPr>
        <w:t>基本理念</w:t>
      </w:r>
      <w:r>
        <w:rPr>
          <w:rFonts w:hint="eastAsia" w:ascii="仿宋_GB2312" w:hAnsi="仿宋_GB2312" w:eastAsia="仿宋_GB2312" w:cs="仿宋_GB2312"/>
          <w:sz w:val="32"/>
          <w:szCs w:val="30"/>
        </w:rPr>
        <w:t>，面向一线客户经理，定期开展</w:t>
      </w:r>
      <w:r>
        <w:rPr>
          <w:rFonts w:ascii="仿宋_GB2312" w:hAnsi="仿宋_GB2312" w:eastAsia="仿宋_GB2312" w:cs="仿宋_GB2312"/>
          <w:sz w:val="32"/>
          <w:szCs w:val="30"/>
        </w:rPr>
        <w:t>业务</w:t>
      </w:r>
      <w:r>
        <w:rPr>
          <w:rFonts w:hint="eastAsia" w:ascii="仿宋_GB2312" w:hAnsi="仿宋_GB2312" w:eastAsia="仿宋_GB2312" w:cs="仿宋_GB2312"/>
          <w:sz w:val="32"/>
          <w:szCs w:val="30"/>
        </w:rPr>
        <w:t>与</w:t>
      </w:r>
      <w:r>
        <w:rPr>
          <w:rFonts w:ascii="仿宋_GB2312" w:hAnsi="仿宋_GB2312" w:eastAsia="仿宋_GB2312" w:cs="仿宋_GB2312"/>
          <w:sz w:val="32"/>
          <w:szCs w:val="30"/>
        </w:rPr>
        <w:t>服务</w:t>
      </w:r>
      <w:r>
        <w:rPr>
          <w:rFonts w:hint="eastAsia" w:ascii="仿宋_GB2312" w:hAnsi="仿宋_GB2312" w:eastAsia="仿宋_GB2312" w:cs="仿宋_GB2312"/>
          <w:sz w:val="32"/>
          <w:szCs w:val="30"/>
        </w:rPr>
        <w:t>能力</w:t>
      </w:r>
      <w:r>
        <w:rPr>
          <w:rFonts w:ascii="仿宋_GB2312" w:hAnsi="仿宋_GB2312" w:eastAsia="仿宋_GB2312" w:cs="仿宋_GB2312"/>
          <w:sz w:val="32"/>
          <w:szCs w:val="30"/>
        </w:rPr>
        <w:t>提升培训，</w:t>
      </w:r>
      <w:r>
        <w:rPr>
          <w:rFonts w:hint="eastAsia" w:ascii="仿宋_GB2312" w:hAnsi="仿宋_GB2312" w:eastAsia="仿宋_GB2312" w:cs="仿宋_GB2312"/>
          <w:sz w:val="32"/>
          <w:szCs w:val="30"/>
        </w:rPr>
        <w:t>不断提升客户经理服务水平，强化对销售产品</w:t>
      </w:r>
      <w:r>
        <w:rPr>
          <w:rFonts w:ascii="仿宋_GB2312" w:hAnsi="仿宋_GB2312" w:eastAsia="仿宋_GB2312" w:cs="仿宋_GB2312"/>
          <w:sz w:val="32"/>
          <w:szCs w:val="30"/>
        </w:rPr>
        <w:t>售前、</w:t>
      </w:r>
      <w:r>
        <w:rPr>
          <w:rFonts w:hint="eastAsia" w:ascii="仿宋_GB2312" w:hAnsi="仿宋_GB2312" w:eastAsia="仿宋_GB2312" w:cs="仿宋_GB2312"/>
          <w:sz w:val="32"/>
          <w:szCs w:val="30"/>
        </w:rPr>
        <w:t>售</w:t>
      </w:r>
      <w:r>
        <w:rPr>
          <w:rFonts w:ascii="仿宋_GB2312" w:hAnsi="仿宋_GB2312" w:eastAsia="仿宋_GB2312" w:cs="仿宋_GB2312"/>
          <w:sz w:val="32"/>
          <w:szCs w:val="30"/>
        </w:rPr>
        <w:t>中、售后</w:t>
      </w:r>
      <w:r>
        <w:rPr>
          <w:rFonts w:hint="eastAsia" w:ascii="仿宋_GB2312" w:hAnsi="仿宋_GB2312" w:eastAsia="仿宋_GB2312" w:cs="仿宋_GB2312"/>
          <w:sz w:val="32"/>
          <w:szCs w:val="30"/>
        </w:rPr>
        <w:t>的服务过程管理工作，并针对客户反映的投诉问题</w:t>
      </w:r>
      <w:r>
        <w:rPr>
          <w:rFonts w:ascii="仿宋_GB2312" w:hAnsi="仿宋_GB2312" w:eastAsia="仿宋_GB2312" w:cs="仿宋_GB2312"/>
          <w:sz w:val="32"/>
          <w:szCs w:val="30"/>
        </w:rPr>
        <w:t>定期</w:t>
      </w:r>
      <w:r>
        <w:rPr>
          <w:rFonts w:hint="eastAsia" w:ascii="仿宋_GB2312" w:hAnsi="仿宋_GB2312" w:eastAsia="仿宋_GB2312" w:cs="仿宋_GB2312"/>
          <w:sz w:val="32"/>
          <w:szCs w:val="30"/>
        </w:rPr>
        <w:t>进行重点分析，制定专项提升举措</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有效提升客户服务满意度。</w:t>
      </w:r>
    </w:p>
    <w:p>
      <w:pPr>
        <w:spacing w:line="360" w:lineRule="auto"/>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5</w:t>
      </w:r>
      <w:r>
        <w:rPr>
          <w:rFonts w:ascii="仿宋_GB2312" w:hAnsi="仿宋_GB2312" w:eastAsia="仿宋_GB2312" w:cs="仿宋_GB2312"/>
          <w:sz w:val="32"/>
          <w:szCs w:val="30"/>
        </w:rPr>
        <w:t>G</w:t>
      </w:r>
      <w:r>
        <w:rPr>
          <w:rFonts w:hint="eastAsia" w:ascii="仿宋_GB2312" w:hAnsi="仿宋_GB2312" w:eastAsia="仿宋_GB2312" w:cs="仿宋_GB2312"/>
          <w:sz w:val="32"/>
          <w:szCs w:val="30"/>
        </w:rPr>
        <w:t>技术运用</w:t>
      </w:r>
      <w:r>
        <w:rPr>
          <w:rFonts w:ascii="仿宋_GB2312" w:hAnsi="仿宋_GB2312" w:eastAsia="仿宋_GB2312" w:cs="仿宋_GB2312"/>
          <w:sz w:val="32"/>
          <w:szCs w:val="30"/>
        </w:rPr>
        <w:t>方面</w:t>
      </w:r>
      <w:r>
        <w:rPr>
          <w:rFonts w:hint="eastAsia" w:ascii="仿宋_GB2312" w:hAnsi="仿宋_GB2312" w:eastAsia="仿宋_GB2312" w:cs="仿宋_GB2312"/>
          <w:sz w:val="32"/>
          <w:szCs w:val="30"/>
        </w:rPr>
        <w:t>，在各行业领域加大5C+智慧应用实践与</w:t>
      </w:r>
      <w:r>
        <w:rPr>
          <w:rFonts w:ascii="仿宋_GB2312" w:hAnsi="仿宋_GB2312" w:eastAsia="仿宋_GB2312" w:cs="仿宋_GB2312"/>
          <w:sz w:val="32"/>
          <w:szCs w:val="30"/>
        </w:rPr>
        <w:t>推广</w:t>
      </w:r>
      <w:r>
        <w:rPr>
          <w:rFonts w:hint="eastAsia" w:ascii="仿宋_GB2312" w:hAnsi="仿宋_GB2312" w:eastAsia="仿宋_GB2312" w:cs="仿宋_GB2312"/>
          <w:sz w:val="32"/>
          <w:szCs w:val="30"/>
        </w:rPr>
        <w:t>。与山西省综改区共同建设5G智慧园区，</w:t>
      </w:r>
      <w:r>
        <w:rPr>
          <w:rFonts w:ascii="仿宋_GB2312" w:hAnsi="仿宋_GB2312" w:eastAsia="仿宋_GB2312" w:cs="仿宋_GB2312"/>
          <w:sz w:val="32"/>
          <w:szCs w:val="30"/>
        </w:rPr>
        <w:t>与</w:t>
      </w:r>
      <w:r>
        <w:rPr>
          <w:rFonts w:hint="eastAsia" w:ascii="仿宋_GB2312" w:hAnsi="仿宋_GB2312" w:eastAsia="仿宋_GB2312" w:cs="仿宋_GB2312"/>
          <w:sz w:val="32"/>
          <w:szCs w:val="30"/>
        </w:rPr>
        <w:t>长治市政府共同建立5G智慧小镇项目，与执法单位</w:t>
      </w:r>
      <w:r>
        <w:rPr>
          <w:rFonts w:ascii="仿宋_GB2312" w:hAnsi="仿宋_GB2312" w:eastAsia="仿宋_GB2312" w:cs="仿宋_GB2312"/>
          <w:sz w:val="32"/>
          <w:szCs w:val="30"/>
        </w:rPr>
        <w:t>共同开展</w:t>
      </w:r>
      <w:r>
        <w:rPr>
          <w:rFonts w:hint="eastAsia" w:ascii="仿宋_GB2312" w:hAnsi="仿宋_GB2312" w:eastAsia="仿宋_GB2312" w:cs="仿宋_GB2312"/>
          <w:sz w:val="32"/>
          <w:szCs w:val="30"/>
        </w:rPr>
        <w:t>5G+智慧法院项目的推广应用。同时在阳煤、潞宝、阳光电厂、太钢4家单位完成5G项目的试点，率先将5G运用</w:t>
      </w:r>
      <w:r>
        <w:rPr>
          <w:rFonts w:ascii="仿宋_GB2312" w:hAnsi="仿宋_GB2312" w:eastAsia="仿宋_GB2312" w:cs="仿宋_GB2312"/>
          <w:sz w:val="32"/>
          <w:szCs w:val="30"/>
        </w:rPr>
        <w:t>在</w:t>
      </w:r>
      <w:r>
        <w:rPr>
          <w:rFonts w:hint="eastAsia" w:ascii="仿宋_GB2312" w:hAnsi="仿宋_GB2312" w:eastAsia="仿宋_GB2312" w:cs="仿宋_GB2312"/>
          <w:sz w:val="32"/>
          <w:szCs w:val="30"/>
        </w:rPr>
        <w:t>工业能源行业中，有效</w:t>
      </w:r>
      <w:r>
        <w:rPr>
          <w:rFonts w:ascii="仿宋_GB2312" w:hAnsi="仿宋_GB2312" w:eastAsia="仿宋_GB2312" w:cs="仿宋_GB2312"/>
          <w:sz w:val="32"/>
          <w:szCs w:val="30"/>
        </w:rPr>
        <w:t>提升</w:t>
      </w:r>
      <w:r>
        <w:rPr>
          <w:rFonts w:hint="eastAsia" w:ascii="仿宋_GB2312" w:hAnsi="仿宋_GB2312" w:eastAsia="仿宋_GB2312" w:cs="仿宋_GB2312"/>
          <w:sz w:val="32"/>
          <w:szCs w:val="30"/>
        </w:rPr>
        <w:t>了</w:t>
      </w:r>
      <w:r>
        <w:rPr>
          <w:rFonts w:ascii="仿宋_GB2312" w:hAnsi="仿宋_GB2312" w:eastAsia="仿宋_GB2312" w:cs="仿宋_GB2312"/>
          <w:sz w:val="32"/>
          <w:szCs w:val="30"/>
        </w:rPr>
        <w:t>行业信息化服务</w:t>
      </w:r>
      <w:r>
        <w:rPr>
          <w:rFonts w:hint="eastAsia" w:ascii="仿宋_GB2312" w:hAnsi="仿宋_GB2312" w:eastAsia="仿宋_GB2312" w:cs="仿宋_GB2312"/>
          <w:sz w:val="32"/>
          <w:szCs w:val="30"/>
        </w:rPr>
        <w:t>水平。</w:t>
      </w:r>
    </w:p>
    <w:p>
      <w:pPr>
        <w:spacing w:line="360" w:lineRule="auto"/>
        <w:ind w:firstLine="640" w:firstLineChars="200"/>
        <w:rPr>
          <w:rFonts w:ascii="仿宋_GB2312" w:hAnsi="仿宋_GB2312" w:eastAsia="仿宋_GB2312" w:cs="仿宋_GB2312"/>
          <w:sz w:val="32"/>
          <w:szCs w:val="30"/>
        </w:rPr>
      </w:pPr>
      <w:r>
        <w:rPr>
          <w:rFonts w:hint="eastAsia" w:ascii="仿宋_GB2312" w:hAnsi="仿宋_GB2312" w:eastAsia="仿宋_GB2312" w:cs="仿宋_GB2312"/>
          <w:sz w:val="32"/>
          <w:szCs w:val="30"/>
        </w:rPr>
        <w:t>山西移动以“强化5G发展”、“优化服务</w:t>
      </w:r>
      <w:r>
        <w:rPr>
          <w:rFonts w:ascii="仿宋_GB2312" w:hAnsi="仿宋_GB2312" w:eastAsia="仿宋_GB2312" w:cs="仿宋_GB2312"/>
          <w:sz w:val="32"/>
          <w:szCs w:val="30"/>
        </w:rPr>
        <w:t>手段</w:t>
      </w:r>
      <w:r>
        <w:rPr>
          <w:rFonts w:hint="eastAsia" w:ascii="仿宋_GB2312" w:hAnsi="仿宋_GB2312" w:eastAsia="仿宋_GB2312" w:cs="仿宋_GB2312"/>
          <w:sz w:val="32"/>
          <w:szCs w:val="30"/>
        </w:rPr>
        <w:t>”、“强化质量管控”为抓手，持续深化集客支撑工作和业务服务水平。在行业</w:t>
      </w:r>
      <w:r>
        <w:rPr>
          <w:rFonts w:ascii="仿宋_GB2312" w:hAnsi="仿宋_GB2312" w:eastAsia="仿宋_GB2312" w:cs="仿宋_GB2312"/>
          <w:sz w:val="32"/>
          <w:szCs w:val="30"/>
        </w:rPr>
        <w:t>信息化服务过程中</w:t>
      </w:r>
      <w:r>
        <w:rPr>
          <w:rFonts w:hint="eastAsia" w:ascii="仿宋_GB2312" w:hAnsi="仿宋_GB2312" w:eastAsia="仿宋_GB2312" w:cs="仿宋_GB2312"/>
          <w:sz w:val="32"/>
          <w:szCs w:val="30"/>
        </w:rPr>
        <w:t>持续加强5G</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移动</w:t>
      </w:r>
      <w:r>
        <w:rPr>
          <w:rFonts w:ascii="仿宋_GB2312" w:hAnsi="仿宋_GB2312" w:eastAsia="仿宋_GB2312" w:cs="仿宋_GB2312"/>
          <w:sz w:val="32"/>
          <w:szCs w:val="30"/>
        </w:rPr>
        <w:t>云、物联网等核心产品的运用与发展</w:t>
      </w:r>
      <w:r>
        <w:rPr>
          <w:rFonts w:hint="eastAsia" w:ascii="仿宋_GB2312" w:hAnsi="仿宋_GB2312" w:eastAsia="仿宋_GB2312" w:cs="仿宋_GB2312"/>
          <w:sz w:val="32"/>
          <w:szCs w:val="30"/>
        </w:rPr>
        <w:t>，将</w:t>
      </w:r>
      <w:r>
        <w:rPr>
          <w:rFonts w:ascii="仿宋_GB2312" w:hAnsi="仿宋_GB2312" w:eastAsia="仿宋_GB2312" w:cs="仿宋_GB2312"/>
          <w:sz w:val="32"/>
          <w:szCs w:val="30"/>
        </w:rPr>
        <w:t>新技术、新方法、新手段引入各行各业，</w:t>
      </w:r>
      <w:r>
        <w:rPr>
          <w:rFonts w:hint="eastAsia" w:ascii="仿宋_GB2312" w:hAnsi="仿宋_GB2312" w:eastAsia="仿宋_GB2312" w:cs="仿宋_GB2312"/>
          <w:sz w:val="32"/>
          <w:szCs w:val="30"/>
        </w:rPr>
        <w:t>从而为客户提供更加</w:t>
      </w:r>
      <w:r>
        <w:rPr>
          <w:rFonts w:ascii="仿宋_GB2312" w:hAnsi="仿宋_GB2312" w:eastAsia="仿宋_GB2312" w:cs="仿宋_GB2312"/>
          <w:sz w:val="32"/>
          <w:szCs w:val="30"/>
        </w:rPr>
        <w:t>高效、</w:t>
      </w:r>
      <w:r>
        <w:rPr>
          <w:rFonts w:hint="eastAsia" w:ascii="仿宋_GB2312" w:hAnsi="仿宋_GB2312" w:eastAsia="仿宋_GB2312" w:cs="仿宋_GB2312"/>
          <w:sz w:val="32"/>
          <w:szCs w:val="30"/>
        </w:rPr>
        <w:t>优质、可靠的产品服务，有效提升客户感知，</w:t>
      </w:r>
      <w:r>
        <w:rPr>
          <w:rFonts w:ascii="仿宋_GB2312" w:hAnsi="仿宋_GB2312" w:eastAsia="仿宋_GB2312" w:cs="仿宋_GB2312"/>
          <w:sz w:val="32"/>
          <w:szCs w:val="30"/>
        </w:rPr>
        <w:t>带动</w:t>
      </w:r>
      <w:r>
        <w:rPr>
          <w:rFonts w:hint="eastAsia" w:ascii="仿宋_GB2312" w:hAnsi="仿宋_GB2312" w:eastAsia="仿宋_GB2312" w:cs="仿宋_GB2312"/>
          <w:sz w:val="32"/>
          <w:szCs w:val="30"/>
        </w:rPr>
        <w:t>行业</w:t>
      </w:r>
      <w:r>
        <w:rPr>
          <w:rFonts w:ascii="仿宋_GB2312" w:hAnsi="仿宋_GB2312" w:eastAsia="仿宋_GB2312" w:cs="仿宋_GB2312"/>
          <w:sz w:val="32"/>
          <w:szCs w:val="30"/>
        </w:rPr>
        <w:t>与社会发展</w:t>
      </w:r>
      <w:r>
        <w:rPr>
          <w:rFonts w:hint="eastAsia" w:ascii="仿宋_GB2312" w:hAnsi="仿宋_GB2312" w:eastAsia="仿宋_GB2312" w:cs="仿宋_GB2312"/>
          <w:sz w:val="32"/>
          <w:szCs w:val="30"/>
        </w:rPr>
        <w:t>。</w:t>
      </w:r>
    </w:p>
    <w:p>
      <w:pPr>
        <w:widowControl/>
        <w:spacing w:line="360" w:lineRule="auto"/>
        <w:ind w:firstLine="640" w:firstLineChars="200"/>
        <w:jc w:val="left"/>
        <w:outlineLvl w:val="0"/>
        <w:rPr>
          <w:rFonts w:ascii="楷体_GB2312" w:eastAsia="楷体_GB2312"/>
          <w:color w:val="000000"/>
          <w:sz w:val="32"/>
          <w:szCs w:val="32"/>
        </w:rPr>
      </w:pPr>
      <w:r>
        <w:rPr>
          <w:rFonts w:hint="eastAsia" w:ascii="仿宋_GB2312" w:eastAsia="仿宋_GB2312"/>
          <w:b/>
          <w:color w:val="000000"/>
          <w:sz w:val="32"/>
          <w:szCs w:val="32"/>
        </w:rPr>
        <w:t>（四）</w:t>
      </w:r>
      <w:bookmarkStart w:id="3" w:name="OLE_LINK4"/>
      <w:r>
        <w:rPr>
          <w:rFonts w:hint="eastAsia" w:ascii="仿宋_GB2312" w:eastAsia="仿宋_GB2312"/>
          <w:b/>
          <w:color w:val="000000"/>
          <w:sz w:val="32"/>
          <w:szCs w:val="32"/>
        </w:rPr>
        <w:t>完善新业务营销体系，保障客户合法权益</w:t>
      </w:r>
      <w:bookmarkEnd w:id="3"/>
    </w:p>
    <w:p>
      <w:pPr>
        <w:spacing w:line="360" w:lineRule="auto"/>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本着更好为山西移动通信客户提供最优的新业务产品服务、保障客户权益的宗旨，山西移动根据自身实际,不断完善现有的新业务营销体系,在产品、渠道、服务等方面开展了一系列工作,在为移动客户提供全新多方位新业务体验的同时，也充分保障了客户明白消费的权益。</w:t>
      </w:r>
    </w:p>
    <w:p>
      <w:pPr>
        <w:spacing w:line="360" w:lineRule="auto"/>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一是丰富产品内容提升体验，今年以来山西移动在不断完善优化现有新业务产品功能的基础上，也陆续推出更丰富的新业务产品应用。如传统的咪咕视频产品，可以满足客户随时随地观看4K高清视频内容的需求，且独家拥有CBA、NBA、五大联赛等体育赛事资源、直播线路覆盖90%以上、院线上映大片覆盖90%以上的独家特色内容；如视频彩铃业务抓住呼叫的黄金等待15秒，为用户提供分辨率640*480，比例4:3的高清短视频播放体验有效防止客户号码信息泄露的和多号产品等。</w:t>
      </w:r>
    </w:p>
    <w:p>
      <w:pPr>
        <w:spacing w:line="360" w:lineRule="auto"/>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二是简化办理流程便民利民，目前移动客户办理新业务产品，可以通过下载客户端、发送短信、登录网上营业厅、关注山西移动微厅、和生活APP等多种方式自行开通定制进行方便快捷办理。此外，山西移动还面向家庭客户推出IPTV业务，让客户居家便能通过宽带电视尽享更多包括教育、音乐、游戏、健康、体育的教育、音乐、游戏、健康、体育教育、音乐、游戏、健康、体育高清内容以及更多地市直播、更多地市特色内容。</w:t>
      </w:r>
    </w:p>
    <w:p>
      <w:pPr>
        <w:spacing w:line="360" w:lineRule="auto"/>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三是完善环节、提醒到位，在逐步完善新业务产品体系的同时，山西移动更加注重客户使用移动新业务全流程建设工作，确保客户明明白白消费、放放心心体验。从打通方便客户定制新业务的全渠道，新产品面世初期营销活动传播、到开通产品后客户消费告知、扣费提醒信息的准确清晰化、再到售后产品咨询、疑难答疑、故障修复快速响应等工作流程节点均进行了详细周密部署。如在客户最关心的扣费提醒环节，针对新业务定制的关键业务环节设置确认三个100%提醒，即订购100%提醒、扣费100%提醒、到期100%提醒。并围绕关键管控点提出“双确认、双提醒、双封顶”的“三双”服务管理举措，即订购确认、扣费确认（谁扣费谁确认）；金额封顶、次数封顶；扣费前提醒、到期前提醒。以互联网电视业务为例，为保障用户透明消费的权益，山西移动在业务发展初始阶段就严格落实相关要求，在业务订购前、后强化对用户的提醒机制建设。如在用户订购增值业务环节，须经过二次确认方能成功并扣费，业务订购成功之后下发提醒信息，包含业务名称、生效时间、资费标准等关键要素，同时对用户增值业务消费账单进一步优化，确保账单中的展示信息清晰、易懂，力求通过技术管控手段确保客户定制体验增值业务产品的知情权。</w:t>
      </w:r>
    </w:p>
    <w:p>
      <w:pPr>
        <w:spacing w:line="360" w:lineRule="auto"/>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四是强化管理、规范营销，在推进新业务产品销售的过程中，山西移动制定了成熟配套的合作业务管理办法，对合作伙伴业务推广行为进行监督管控，从制度层面进行约束，避免合作方出现不符规范的营销行为。此外，山西移动在新业务不明扣费治理的日常管理工作中，建立新业务产品业务服务联动机制，确保各产品问题“有人看，有人管，有人改”，并常态化积极开展不知情投诉基础数据整理，对产生过不明扣费疑义的投诉客户做重点关注，同时设置红名单管理，避免客户再次产生任何扣费，对投诉量较高的业务明细进行分析，并适时进行关停管控。</w:t>
      </w:r>
    </w:p>
    <w:p>
      <w:pPr>
        <w:spacing w:line="360" w:lineRule="auto"/>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经过2019全年的努力，山西公司新业务投诉总量同比降低59.6%、其中不知情扣费下降95%。</w:t>
      </w:r>
    </w:p>
    <w:p>
      <w:pPr>
        <w:widowControl/>
        <w:spacing w:line="360" w:lineRule="auto"/>
        <w:ind w:firstLine="640" w:firstLineChars="200"/>
        <w:jc w:val="left"/>
        <w:outlineLvl w:val="0"/>
        <w:rPr>
          <w:rFonts w:hint="eastAsia" w:ascii="仿宋_GB2312" w:eastAsia="仿宋_GB2312"/>
          <w:b/>
          <w:color w:val="000000"/>
          <w:sz w:val="32"/>
          <w:szCs w:val="32"/>
        </w:rPr>
      </w:pPr>
      <w:r>
        <w:rPr>
          <w:rFonts w:hint="eastAsia" w:ascii="仿宋_GB2312" w:eastAsia="仿宋_GB2312"/>
          <w:b/>
          <w:color w:val="000000"/>
          <w:sz w:val="32"/>
          <w:szCs w:val="32"/>
        </w:rPr>
        <w:t>（五）</w:t>
      </w:r>
      <w:bookmarkStart w:id="4" w:name="OLE_LINK5"/>
      <w:r>
        <w:rPr>
          <w:rFonts w:hint="eastAsia" w:ascii="仿宋_GB2312" w:eastAsia="仿宋_GB2312"/>
          <w:b/>
          <w:color w:val="000000"/>
          <w:sz w:val="32"/>
          <w:szCs w:val="32"/>
        </w:rPr>
        <w:t>强化信息安全，营造健康网络环境</w:t>
      </w:r>
      <w:bookmarkEnd w:id="4"/>
    </w:p>
    <w:p>
      <w:pPr>
        <w:widowControl/>
        <w:shd w:val="clear" w:color="auto" w:fill="FFFFFF"/>
        <w:spacing w:after="20" w:line="315" w:lineRule="atLeast"/>
        <w:ind w:firstLine="640"/>
        <w:rPr>
          <w:color w:val="000000"/>
          <w:kern w:val="0"/>
          <w:szCs w:val="21"/>
        </w:rPr>
      </w:pPr>
      <w:r>
        <w:rPr>
          <w:rFonts w:hint="eastAsia" w:ascii="仿宋_GB2312" w:eastAsia="仿宋_GB2312"/>
          <w:color w:val="000000"/>
          <w:kern w:val="0"/>
          <w:sz w:val="32"/>
          <w:szCs w:val="32"/>
        </w:rPr>
        <w:t>落实网络安全责任制、畅通举报渠道、完善不良信息的发现处置机制，扎实推进网络安全保障专项行动。</w:t>
      </w:r>
    </w:p>
    <w:p>
      <w:pPr>
        <w:widowControl/>
        <w:spacing w:after="20" w:line="270" w:lineRule="atLeast"/>
        <w:ind w:firstLine="637"/>
        <w:rPr>
          <w:rFonts w:ascii="仿宋_GB2312" w:eastAsia="仿宋_GB2312"/>
          <w:color w:val="000000"/>
          <w:kern w:val="0"/>
          <w:sz w:val="32"/>
          <w:szCs w:val="32"/>
        </w:rPr>
      </w:pPr>
      <w:r>
        <w:rPr>
          <w:rFonts w:hint="eastAsia" w:ascii="仿宋_GB2312" w:eastAsia="仿宋_GB2312"/>
          <w:color w:val="000000"/>
          <w:kern w:val="0"/>
          <w:sz w:val="32"/>
          <w:szCs w:val="32"/>
        </w:rPr>
        <w:t>持之以恒开展垃圾信息治理。对点对点及集团行业端口类垃圾信息实施全网集中监控治理，对公司自有业务端口信息群发实施严格的集中管控，杜绝违规发送。全年累计拦截垃圾短信4975万条；开展骚扰电话治理工作，全年累计拦截骚扰诈骗电话7294万次；加强语音专线、“400”等重点电信业务用户接入审批、码号管控和虚拟改号诈骗电话的拦截；积极配合公安机关防范打击通信信息诈骗专项行动，核查关停各类疑似违法号码5.3万个。</w:t>
      </w:r>
    </w:p>
    <w:p>
      <w:pPr>
        <w:widowControl/>
        <w:spacing w:after="20" w:line="270" w:lineRule="atLeast"/>
        <w:ind w:firstLine="637"/>
        <w:rPr>
          <w:kern w:val="0"/>
          <w:szCs w:val="21"/>
        </w:rPr>
      </w:pPr>
      <w:r>
        <w:rPr>
          <w:rFonts w:hint="eastAsia" w:ascii="仿宋" w:hAnsi="仿宋" w:eastAsia="仿宋"/>
          <w:kern w:val="0"/>
          <w:sz w:val="32"/>
          <w:szCs w:val="32"/>
        </w:rPr>
        <w:t>秉承“专项工作常态化、常态工作专项化”的理念，结合形势与技术的发展态势，做到“有目标、有手段、有方法、有督查”，形成了网上“扫黄打非”、打击网络有害信息等专项治理工作的长效机制。通过开展了常态化的全面清查工作，优化了制度与流程，对IDC引入CDN、Web缓存等涉不良信息的高风险内容，制定了《IDC不良信息治理工作规范》，完善了IDC内容安全管理流程，制定了“事前、事中、事后” 闭环工作机制，明确业务管理各个环节的具体安全要求：合作前，加强资源引入评估审核的源头管理；合作中，通过不良信息监测的技术手段进行日常的监测处置；合作后对发现非法信息及时处置并落实处罚。利用IDC信息安全管理系统加大对IDC引入的文字、图片、视频的识别，2019全年累计监测发现并处置涉黄类不良信息约2003个，处置涉黄违法信息链接2.2万余个，违法手机号码2914个。</w:t>
      </w:r>
    </w:p>
    <w:p>
      <w:pPr>
        <w:widowControl/>
        <w:spacing w:after="20" w:line="270" w:lineRule="atLeast"/>
        <w:ind w:firstLine="637"/>
        <w:rPr>
          <w:color w:val="000000"/>
          <w:kern w:val="0"/>
          <w:szCs w:val="21"/>
        </w:rPr>
      </w:pPr>
      <w:r>
        <w:rPr>
          <w:rFonts w:hint="eastAsia" w:ascii="仿宋_GB2312" w:eastAsia="仿宋_GB2312"/>
          <w:iCs/>
          <w:kern w:val="0"/>
          <w:sz w:val="32"/>
          <w:szCs w:val="32"/>
        </w:rPr>
        <w:t>开展客户信息保护及网络数据安全专项行动，重点从网络安全专题教育、</w:t>
      </w:r>
      <w:r>
        <w:rPr>
          <w:rFonts w:ascii="仿宋_GB2312" w:hAnsi="仿宋" w:eastAsia="仿宋_GB2312"/>
          <w:sz w:val="32"/>
          <w:szCs w:val="32"/>
        </w:rPr>
        <w:t>账号与授权管理、日志审计、客户信息保护技术手段覆盖、金库模式管理、核心网络数据安全等方面</w:t>
      </w:r>
      <w:r>
        <w:rPr>
          <w:rFonts w:hint="eastAsia" w:ascii="仿宋_GB2312" w:eastAsia="仿宋_GB2312"/>
          <w:iCs/>
          <w:kern w:val="0"/>
          <w:sz w:val="32"/>
          <w:szCs w:val="32"/>
        </w:rPr>
        <w:t>在全省范围内组织开展了专项行动</w:t>
      </w:r>
      <w:r>
        <w:rPr>
          <w:rFonts w:ascii="仿宋_GB2312" w:hAnsi="仿宋" w:eastAsia="仿宋_GB2312"/>
          <w:sz w:val="32"/>
          <w:szCs w:val="32"/>
        </w:rPr>
        <w:t>，</w:t>
      </w:r>
      <w:r>
        <w:rPr>
          <w:rFonts w:hint="eastAsia" w:ascii="仿宋_GB2312" w:hAnsi="仿宋" w:eastAsia="仿宋_GB2312"/>
          <w:sz w:val="32"/>
          <w:szCs w:val="32"/>
        </w:rPr>
        <w:t>累计发现客户信息授权查询不合规17项，梳理并完善涉敏</w:t>
      </w:r>
      <w:r>
        <w:rPr>
          <w:rFonts w:hint="eastAsia" w:ascii="仿宋_GB2312" w:hAnsi="宋体" w:eastAsia="仿宋_GB2312"/>
          <w:bCs/>
          <w:sz w:val="32"/>
          <w:szCs w:val="32"/>
        </w:rPr>
        <w:t>操作人员名单1563条，金库模式应用涵盖了通信网18套涉敏系统及业务支撑网7套涉敏系统，针对客户信息采用去隐私化改造，</w:t>
      </w:r>
      <w:r>
        <w:rPr>
          <w:rFonts w:hint="eastAsia" w:ascii="仿宋_GB2312" w:eastAsia="仿宋_GB2312"/>
          <w:iCs/>
          <w:kern w:val="0"/>
          <w:sz w:val="32"/>
          <w:szCs w:val="32"/>
        </w:rPr>
        <w:t>有效的提升了客户信息保护管控水平。</w:t>
      </w:r>
    </w:p>
    <w:p>
      <w:pPr>
        <w:widowControl/>
        <w:spacing w:line="360" w:lineRule="auto"/>
        <w:ind w:firstLine="640" w:firstLineChars="200"/>
        <w:jc w:val="left"/>
        <w:outlineLvl w:val="0"/>
        <w:rPr>
          <w:rFonts w:hint="eastAsia" w:ascii="仿宋_GB2312" w:eastAsia="仿宋_GB2312"/>
          <w:b/>
          <w:color w:val="000000"/>
          <w:sz w:val="32"/>
          <w:szCs w:val="32"/>
        </w:rPr>
      </w:pPr>
      <w:r>
        <w:rPr>
          <w:rFonts w:hint="eastAsia" w:ascii="仿宋_GB2312" w:eastAsia="仿宋_GB2312"/>
          <w:b/>
          <w:color w:val="000000"/>
          <w:sz w:val="32"/>
          <w:szCs w:val="32"/>
        </w:rPr>
        <w:t>（六）持续开展客户接待日活动，真诚聆听客户声音</w:t>
      </w:r>
    </w:p>
    <w:p>
      <w:pPr>
        <w:shd w:val="clear" w:color="auto" w:fill="FFFFFF"/>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山西移动开展了以“全心全意，为您服务”、“助力政企信息化，开启高效新篇章”、“乐享开学季，畅享和生活”为主题的总经理接待日活动，通过“营业厅接待客户”、“走进集团单位”、“走进社区”等多种形式展开，组织省市相关部门专家走进基层，近距离聆听客户和一线的声音，发现目前存在的问题，为不断优化产品和更好地服务客户提供了强有力的保障，有效地提升了客户感知。2</w:t>
      </w:r>
      <w:r>
        <w:rPr>
          <w:rFonts w:ascii="仿宋_GB2312" w:eastAsia="仿宋_GB2312"/>
          <w:color w:val="000000"/>
          <w:sz w:val="32"/>
          <w:szCs w:val="32"/>
        </w:rPr>
        <w:t>019</w:t>
      </w:r>
      <w:r>
        <w:rPr>
          <w:rFonts w:hint="eastAsia" w:ascii="仿宋_GB2312" w:eastAsia="仿宋_GB2312"/>
          <w:color w:val="000000"/>
          <w:sz w:val="32"/>
          <w:szCs w:val="32"/>
        </w:rPr>
        <w:t>年全省共计1</w:t>
      </w:r>
      <w:r>
        <w:rPr>
          <w:rFonts w:ascii="仿宋_GB2312" w:eastAsia="仿宋_GB2312"/>
          <w:color w:val="000000"/>
          <w:sz w:val="32"/>
          <w:szCs w:val="32"/>
        </w:rPr>
        <w:t>8</w:t>
      </w:r>
      <w:r>
        <w:rPr>
          <w:rFonts w:hint="eastAsia" w:ascii="仿宋_GB2312" w:eastAsia="仿宋_GB2312"/>
          <w:color w:val="000000"/>
          <w:sz w:val="32"/>
          <w:szCs w:val="32"/>
        </w:rPr>
        <w:t>8个营业厅开展了主题活动，走入30余</w:t>
      </w:r>
      <w:r>
        <w:rPr>
          <w:rFonts w:ascii="仿宋_GB2312" w:eastAsia="仿宋_GB2312"/>
          <w:color w:val="000000"/>
          <w:sz w:val="32"/>
          <w:szCs w:val="32"/>
        </w:rPr>
        <w:t>家集团单位，</w:t>
      </w:r>
      <w:r>
        <w:rPr>
          <w:rFonts w:hint="eastAsia" w:ascii="仿宋_GB2312" w:eastAsia="仿宋_GB2312"/>
          <w:color w:val="000000"/>
          <w:sz w:val="32"/>
          <w:szCs w:val="32"/>
        </w:rPr>
        <w:t>接待客户</w:t>
      </w:r>
      <w:r>
        <w:rPr>
          <w:rFonts w:ascii="仿宋_GB2312" w:eastAsia="仿宋_GB2312"/>
          <w:color w:val="000000"/>
          <w:sz w:val="32"/>
          <w:szCs w:val="32"/>
        </w:rPr>
        <w:t>4409</w:t>
      </w:r>
      <w:r>
        <w:rPr>
          <w:rFonts w:hint="eastAsia" w:ascii="仿宋_GB2312" w:eastAsia="仿宋_GB2312"/>
          <w:color w:val="000000"/>
          <w:sz w:val="32"/>
          <w:szCs w:val="32"/>
        </w:rPr>
        <w:t>人，为客户解答咨询问题</w:t>
      </w:r>
      <w:r>
        <w:rPr>
          <w:rFonts w:ascii="仿宋_GB2312" w:eastAsia="仿宋_GB2312"/>
          <w:color w:val="000000"/>
          <w:sz w:val="32"/>
          <w:szCs w:val="32"/>
        </w:rPr>
        <w:t>860</w:t>
      </w:r>
      <w:r>
        <w:rPr>
          <w:rFonts w:hint="eastAsia" w:ascii="仿宋_GB2312" w:eastAsia="仿宋_GB2312"/>
          <w:color w:val="000000"/>
          <w:sz w:val="32"/>
          <w:szCs w:val="32"/>
        </w:rPr>
        <w:t>件，受理客户投诉17件，现场解决</w:t>
      </w:r>
      <w:r>
        <w:rPr>
          <w:rFonts w:ascii="仿宋_GB2312" w:eastAsia="仿宋_GB2312"/>
          <w:color w:val="000000"/>
          <w:sz w:val="32"/>
          <w:szCs w:val="32"/>
        </w:rPr>
        <w:t>24</w:t>
      </w:r>
      <w:r>
        <w:rPr>
          <w:rFonts w:hint="eastAsia" w:ascii="仿宋_GB2312" w:eastAsia="仿宋_GB2312"/>
          <w:color w:val="000000"/>
          <w:sz w:val="32"/>
          <w:szCs w:val="32"/>
        </w:rPr>
        <w:t>件，现场解决率为88%。</w:t>
      </w:r>
    </w:p>
    <w:p>
      <w:pPr>
        <w:shd w:val="clear" w:color="auto" w:fill="FFFFFF"/>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活动过程中，公司始终坚持管理人员与客户面对面沟通，针对客户反馈的问题，公司高度重视，对侵害客户利益问题坚持“零容忍”原则，建立了服务通报机制、考核机制和严肃问责机制，对突出问题实行挂牌督办，积极推进问题解决，并通过创新活动形式、优化业务流程等一系列举措不断改善服务质量，提高客户感知和满意度。</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主要</w:t>
      </w:r>
      <w:r>
        <w:rPr>
          <w:rFonts w:hint="eastAsia" w:ascii="黑体" w:hAnsi="黑体" w:eastAsia="黑体"/>
          <w:sz w:val="32"/>
          <w:szCs w:val="32"/>
        </w:rPr>
        <w:t>服务指标完成情况</w:t>
      </w:r>
    </w:p>
    <w:p>
      <w:pPr>
        <w:spacing w:line="360" w:lineRule="auto"/>
        <w:ind w:firstLine="640" w:firstLineChars="200"/>
        <w:outlineLvl w:val="0"/>
        <w:rPr>
          <w:rFonts w:ascii="楷体_GB2312" w:eastAsia="楷体_GB2312"/>
          <w:sz w:val="32"/>
          <w:szCs w:val="32"/>
        </w:rPr>
      </w:pPr>
      <w:r>
        <w:rPr>
          <w:rFonts w:hint="eastAsia" w:ascii="楷体_GB2312" w:eastAsia="楷体_GB2312"/>
          <w:sz w:val="32"/>
          <w:szCs w:val="32"/>
        </w:rPr>
        <w:t>（一）移动电话</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业务变更：平均0.0</w:t>
      </w:r>
      <w:r>
        <w:rPr>
          <w:rFonts w:ascii="仿宋_GB2312" w:eastAsia="仿宋_GB2312"/>
          <w:sz w:val="32"/>
          <w:szCs w:val="32"/>
        </w:rPr>
        <w:t>1</w:t>
      </w:r>
      <w:r>
        <w:rPr>
          <w:rFonts w:hint="eastAsia" w:ascii="仿宋_GB2312" w:eastAsia="仿宋_GB2312"/>
          <w:sz w:val="32"/>
          <w:szCs w:val="32"/>
        </w:rPr>
        <w:t>小时，及时率100%</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恢复通话：平均0.004小时，及时率100%</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障碍修复：平均4.</w:t>
      </w:r>
      <w:r>
        <w:rPr>
          <w:rFonts w:ascii="仿宋_GB2312" w:eastAsia="仿宋_GB2312"/>
          <w:sz w:val="32"/>
          <w:szCs w:val="32"/>
        </w:rPr>
        <w:t>0</w:t>
      </w:r>
      <w:r>
        <w:rPr>
          <w:rFonts w:hint="eastAsia" w:ascii="仿宋_GB2312" w:eastAsia="仿宋_GB2312"/>
          <w:sz w:val="32"/>
          <w:szCs w:val="32"/>
        </w:rPr>
        <w:t>4小时，及时率99.9</w:t>
      </w:r>
      <w:r>
        <w:rPr>
          <w:rFonts w:ascii="仿宋_GB2312" w:eastAsia="仿宋_GB2312"/>
          <w:sz w:val="32"/>
          <w:szCs w:val="32"/>
        </w:rPr>
        <w:t>9</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计费差错率：≤10</w:t>
      </w:r>
      <w:r>
        <w:rPr>
          <w:rFonts w:hint="eastAsia" w:ascii="仿宋_GB2312" w:eastAsia="仿宋_GB2312"/>
          <w:sz w:val="32"/>
          <w:szCs w:val="32"/>
          <w:vertAlign w:val="superscript"/>
        </w:rPr>
        <w:t>ˉ</w:t>
      </w:r>
      <w:r>
        <w:rPr>
          <w:rFonts w:hint="eastAsia" w:ascii="仿宋_GB2312" w:eastAsia="仿宋_GB2312"/>
          <w:sz w:val="32"/>
          <w:szCs w:val="32"/>
          <w:vertAlign w:val="superscript"/>
          <w:lang w:val="en-US" w:eastAsia="zh-CN"/>
        </w:rPr>
        <w:t>4</w:t>
      </w:r>
      <w:r>
        <w:rPr>
          <w:rFonts w:hint="eastAsia" w:ascii="仿宋_GB2312" w:eastAsia="仿宋_GB2312"/>
          <w:sz w:val="32"/>
          <w:szCs w:val="32"/>
        </w:rPr>
        <w:t xml:space="preserve"> </w:t>
      </w:r>
      <w:bookmarkStart w:id="5" w:name="_GoBack"/>
      <w:bookmarkEnd w:id="5"/>
    </w:p>
    <w:p>
      <w:pPr>
        <w:spacing w:line="360" w:lineRule="auto"/>
        <w:ind w:firstLine="640" w:firstLineChars="200"/>
        <w:outlineLvl w:val="0"/>
        <w:rPr>
          <w:rFonts w:ascii="楷体_GB2312" w:eastAsia="楷体_GB2312"/>
          <w:sz w:val="32"/>
          <w:szCs w:val="32"/>
        </w:rPr>
      </w:pPr>
      <w:r>
        <w:rPr>
          <w:rFonts w:hint="eastAsia" w:ascii="楷体_GB2312" w:eastAsia="楷体_GB2312"/>
          <w:sz w:val="32"/>
          <w:szCs w:val="32"/>
        </w:rPr>
        <w:t>（二）因特网业务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装机入网平均时长：</w:t>
      </w:r>
      <w:r>
        <w:rPr>
          <w:rFonts w:ascii="仿宋_GB2312" w:eastAsia="仿宋_GB2312"/>
          <w:sz w:val="32"/>
          <w:szCs w:val="32"/>
        </w:rPr>
        <w:t>8.01</w:t>
      </w:r>
      <w:r>
        <w:rPr>
          <w:rFonts w:hint="eastAsia" w:ascii="仿宋_GB2312" w:eastAsia="仿宋_GB2312"/>
          <w:sz w:val="32"/>
          <w:szCs w:val="32"/>
        </w:rPr>
        <w:t>小时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装机入网及时率：9</w:t>
      </w:r>
      <w:r>
        <w:rPr>
          <w:rFonts w:ascii="仿宋_GB2312" w:eastAsia="仿宋_GB2312"/>
          <w:sz w:val="32"/>
          <w:szCs w:val="32"/>
        </w:rPr>
        <w:t>9</w:t>
      </w:r>
      <w:r>
        <w:rPr>
          <w:rFonts w:hint="eastAsia" w:ascii="仿宋_GB2312" w:eastAsia="仿宋_GB2312"/>
          <w:sz w:val="32"/>
          <w:szCs w:val="32"/>
        </w:rPr>
        <w:t>.</w:t>
      </w:r>
      <w:r>
        <w:rPr>
          <w:rFonts w:ascii="仿宋_GB2312" w:eastAsia="仿宋_GB2312"/>
          <w:sz w:val="32"/>
          <w:szCs w:val="32"/>
        </w:rPr>
        <w:t>47</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障碍修复平均时长：</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小时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障碍修复及时率：9</w:t>
      </w:r>
      <w:r>
        <w:rPr>
          <w:rFonts w:ascii="仿宋_GB2312" w:eastAsia="仿宋_GB2312"/>
          <w:sz w:val="32"/>
          <w:szCs w:val="32"/>
        </w:rPr>
        <w:t>9.87</w:t>
      </w:r>
      <w:r>
        <w:rPr>
          <w:rFonts w:hint="eastAsia" w:ascii="仿宋_GB2312" w:eastAsia="仿宋_GB2312"/>
          <w:sz w:val="32"/>
          <w:szCs w:val="32"/>
        </w:rPr>
        <w:t>%</w:t>
      </w:r>
    </w:p>
    <w:p>
      <w:pPr>
        <w:spacing w:line="360" w:lineRule="auto"/>
        <w:ind w:firstLine="640" w:firstLineChars="200"/>
        <w:outlineLvl w:val="0"/>
        <w:rPr>
          <w:rFonts w:ascii="楷体_GB2312" w:eastAsia="楷体_GB2312"/>
          <w:sz w:val="32"/>
          <w:szCs w:val="32"/>
        </w:rPr>
      </w:pPr>
      <w:r>
        <w:rPr>
          <w:rFonts w:hint="eastAsia" w:ascii="楷体_GB2312" w:eastAsia="楷体_GB2312"/>
          <w:sz w:val="32"/>
          <w:szCs w:val="32"/>
        </w:rPr>
        <w:t>（三）网络质量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网络接通率：</w:t>
      </w:r>
      <w:r>
        <w:rPr>
          <w:rFonts w:ascii="仿宋_GB2312" w:eastAsia="仿宋_GB2312"/>
          <w:sz w:val="32"/>
          <w:szCs w:val="32"/>
        </w:rPr>
        <w:t>99.90</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通话中断率：0</w:t>
      </w:r>
      <w:r>
        <w:rPr>
          <w:rFonts w:ascii="仿宋_GB2312" w:eastAsia="仿宋_GB2312"/>
          <w:sz w:val="32"/>
          <w:szCs w:val="32"/>
        </w:rPr>
        <w:t>.06</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无线信道拥塞率：0.</w:t>
      </w:r>
      <w:r>
        <w:rPr>
          <w:rFonts w:ascii="仿宋_GB2312" w:eastAsia="仿宋_GB2312"/>
          <w:sz w:val="32"/>
          <w:szCs w:val="32"/>
        </w:rPr>
        <w:t>06</w:t>
      </w:r>
      <w:r>
        <w:rPr>
          <w:rFonts w:hint="eastAsia" w:ascii="仿宋_GB2312" w:eastAsia="仿宋_GB2312"/>
          <w:sz w:val="32"/>
          <w:szCs w:val="32"/>
        </w:rPr>
        <w:t>%</w:t>
      </w:r>
    </w:p>
    <w:p>
      <w:pPr>
        <w:spacing w:line="360" w:lineRule="auto"/>
        <w:ind w:firstLine="640" w:firstLineChars="200"/>
        <w:outlineLvl w:val="0"/>
        <w:rPr>
          <w:rFonts w:ascii="楷体_GB2312" w:eastAsia="楷体_GB2312"/>
          <w:sz w:val="32"/>
          <w:szCs w:val="32"/>
        </w:rPr>
      </w:pPr>
      <w:r>
        <w:rPr>
          <w:rFonts w:hint="eastAsia" w:ascii="楷体_GB2312" w:eastAsia="楷体_GB2312"/>
          <w:sz w:val="32"/>
          <w:szCs w:val="32"/>
        </w:rPr>
        <w:t>（四）客户投诉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投诉受理热线：10086</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投诉处理平均时间：</w:t>
      </w:r>
      <w:r>
        <w:rPr>
          <w:rFonts w:ascii="仿宋_GB2312" w:eastAsia="仿宋_GB2312"/>
          <w:sz w:val="32"/>
          <w:szCs w:val="32"/>
        </w:rPr>
        <w:t>31.27</w:t>
      </w:r>
      <w:r>
        <w:rPr>
          <w:rFonts w:hint="eastAsia" w:ascii="仿宋_GB2312" w:eastAsia="仿宋_GB2312"/>
          <w:sz w:val="32"/>
          <w:szCs w:val="32"/>
        </w:rPr>
        <w:t>小时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投诉处理满意率：9</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02</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投诉处理及时率：9</w:t>
      </w:r>
      <w:r>
        <w:rPr>
          <w:rFonts w:ascii="仿宋_GB2312" w:eastAsia="仿宋_GB2312"/>
          <w:sz w:val="32"/>
          <w:szCs w:val="32"/>
        </w:rPr>
        <w:t>6.64</w:t>
      </w:r>
      <w:r>
        <w:rPr>
          <w:rFonts w:hint="eastAsia" w:ascii="仿宋_GB2312" w:eastAsia="仿宋_GB2312"/>
          <w:sz w:val="32"/>
          <w:szCs w:val="32"/>
        </w:rPr>
        <w:t>%</w:t>
      </w:r>
    </w:p>
    <w:p>
      <w:pPr>
        <w:widowControl/>
        <w:shd w:val="clear" w:color="auto" w:fill="FFFFFF"/>
        <w:spacing w:line="360" w:lineRule="auto"/>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2020年山西移动将持续秉承“客户为根，服务为本”的服务理念，坚持“以客户为中心”，全面深化全方位、全过程、全员服务体系建设，持续改善网络质量，切实保障客户合法权益，进一步提升服务质量和客户的满意度、忠诚度。积极支撑“网络强国”和“互联网+”行动，持续推出实打实的服务举措，不断提高服务管理水平，与社会各界携手，营造健康和谐的行业氛围，不断满足人民日益增长的通信需求，努力打造数字化生活的美好明天，为全省的转型发展、为新山西的构建不断做出新的贡献。</w:t>
      </w:r>
    </w:p>
    <w:p>
      <w:pPr>
        <w:spacing w:line="360" w:lineRule="auto"/>
        <w:ind w:firstLine="643" w:firstLineChars="200"/>
        <w:rPr>
          <w:rFonts w:ascii="仿宋_GB2312" w:eastAsia="仿宋_GB2312"/>
          <w:b/>
          <w:color w:val="auto"/>
          <w:sz w:val="32"/>
          <w:szCs w:val="32"/>
        </w:rPr>
      </w:pPr>
      <w:r>
        <w:rPr>
          <w:rFonts w:hint="eastAsia" w:ascii="仿宋_GB2312" w:eastAsia="仿宋_GB2312"/>
          <w:b/>
          <w:color w:val="auto"/>
          <w:sz w:val="32"/>
          <w:szCs w:val="32"/>
        </w:rPr>
        <w:t>企业声明：本报告内容客观、真实、准确。</w:t>
      </w:r>
    </w:p>
    <w:sectPr>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0000000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F7547"/>
    <w:rsid w:val="000002E5"/>
    <w:rsid w:val="000032BA"/>
    <w:rsid w:val="0000420F"/>
    <w:rsid w:val="0000659C"/>
    <w:rsid w:val="00010150"/>
    <w:rsid w:val="0001143D"/>
    <w:rsid w:val="000132A4"/>
    <w:rsid w:val="00013A72"/>
    <w:rsid w:val="00014D51"/>
    <w:rsid w:val="000151F4"/>
    <w:rsid w:val="00015781"/>
    <w:rsid w:val="000157C1"/>
    <w:rsid w:val="000166A5"/>
    <w:rsid w:val="00017C74"/>
    <w:rsid w:val="00017DC3"/>
    <w:rsid w:val="000230FE"/>
    <w:rsid w:val="00026864"/>
    <w:rsid w:val="0002692F"/>
    <w:rsid w:val="00026A35"/>
    <w:rsid w:val="00027C7D"/>
    <w:rsid w:val="000302C6"/>
    <w:rsid w:val="00034FCF"/>
    <w:rsid w:val="000405D7"/>
    <w:rsid w:val="00040AA6"/>
    <w:rsid w:val="00040E98"/>
    <w:rsid w:val="00041573"/>
    <w:rsid w:val="000418D7"/>
    <w:rsid w:val="00045FAD"/>
    <w:rsid w:val="000469F8"/>
    <w:rsid w:val="00046C82"/>
    <w:rsid w:val="00051842"/>
    <w:rsid w:val="000523E8"/>
    <w:rsid w:val="00053DCF"/>
    <w:rsid w:val="00055B09"/>
    <w:rsid w:val="00055EDF"/>
    <w:rsid w:val="000560FB"/>
    <w:rsid w:val="000565CE"/>
    <w:rsid w:val="000572AB"/>
    <w:rsid w:val="00062678"/>
    <w:rsid w:val="000629A3"/>
    <w:rsid w:val="0006315E"/>
    <w:rsid w:val="000651EF"/>
    <w:rsid w:val="00065A30"/>
    <w:rsid w:val="00065D1D"/>
    <w:rsid w:val="00067465"/>
    <w:rsid w:val="00070B5D"/>
    <w:rsid w:val="00071945"/>
    <w:rsid w:val="00072272"/>
    <w:rsid w:val="000747DC"/>
    <w:rsid w:val="00075BBD"/>
    <w:rsid w:val="00077E98"/>
    <w:rsid w:val="00080EB7"/>
    <w:rsid w:val="00081D24"/>
    <w:rsid w:val="00082396"/>
    <w:rsid w:val="00092E30"/>
    <w:rsid w:val="00093CE2"/>
    <w:rsid w:val="00094076"/>
    <w:rsid w:val="000955B5"/>
    <w:rsid w:val="000961D1"/>
    <w:rsid w:val="000973C9"/>
    <w:rsid w:val="000A0D51"/>
    <w:rsid w:val="000A0F6D"/>
    <w:rsid w:val="000A1DFE"/>
    <w:rsid w:val="000A2495"/>
    <w:rsid w:val="000A3097"/>
    <w:rsid w:val="000A3C85"/>
    <w:rsid w:val="000A3D12"/>
    <w:rsid w:val="000B1235"/>
    <w:rsid w:val="000B56A4"/>
    <w:rsid w:val="000B620D"/>
    <w:rsid w:val="000B7777"/>
    <w:rsid w:val="000B77B2"/>
    <w:rsid w:val="000C1F2B"/>
    <w:rsid w:val="000C3E1A"/>
    <w:rsid w:val="000C4DC7"/>
    <w:rsid w:val="000C5D9B"/>
    <w:rsid w:val="000D312A"/>
    <w:rsid w:val="000D35C3"/>
    <w:rsid w:val="000D55A6"/>
    <w:rsid w:val="000D5BB4"/>
    <w:rsid w:val="000D6A75"/>
    <w:rsid w:val="000E105E"/>
    <w:rsid w:val="000E1655"/>
    <w:rsid w:val="000E2E42"/>
    <w:rsid w:val="000E4338"/>
    <w:rsid w:val="000E43ED"/>
    <w:rsid w:val="000E4CD8"/>
    <w:rsid w:val="000E52C1"/>
    <w:rsid w:val="000E5AD6"/>
    <w:rsid w:val="000E6701"/>
    <w:rsid w:val="000E7429"/>
    <w:rsid w:val="000E75B9"/>
    <w:rsid w:val="000F0A7E"/>
    <w:rsid w:val="000F0D88"/>
    <w:rsid w:val="000F171E"/>
    <w:rsid w:val="000F1920"/>
    <w:rsid w:val="000F2691"/>
    <w:rsid w:val="000F2E63"/>
    <w:rsid w:val="000F4A03"/>
    <w:rsid w:val="000F7AC7"/>
    <w:rsid w:val="001022A0"/>
    <w:rsid w:val="00103728"/>
    <w:rsid w:val="00104605"/>
    <w:rsid w:val="00104E5A"/>
    <w:rsid w:val="00106385"/>
    <w:rsid w:val="00107382"/>
    <w:rsid w:val="00107F25"/>
    <w:rsid w:val="001114B1"/>
    <w:rsid w:val="00112056"/>
    <w:rsid w:val="0011215D"/>
    <w:rsid w:val="00113E63"/>
    <w:rsid w:val="00121C6F"/>
    <w:rsid w:val="00122D1B"/>
    <w:rsid w:val="00123541"/>
    <w:rsid w:val="00125B82"/>
    <w:rsid w:val="001304C9"/>
    <w:rsid w:val="00131115"/>
    <w:rsid w:val="001321E6"/>
    <w:rsid w:val="00132BBD"/>
    <w:rsid w:val="00135647"/>
    <w:rsid w:val="00136794"/>
    <w:rsid w:val="00136AA7"/>
    <w:rsid w:val="001373B2"/>
    <w:rsid w:val="00141E84"/>
    <w:rsid w:val="001421AD"/>
    <w:rsid w:val="0014292F"/>
    <w:rsid w:val="00144C3E"/>
    <w:rsid w:val="00144EC7"/>
    <w:rsid w:val="0014550C"/>
    <w:rsid w:val="00146266"/>
    <w:rsid w:val="001476E6"/>
    <w:rsid w:val="00151F03"/>
    <w:rsid w:val="00153AD5"/>
    <w:rsid w:val="00155248"/>
    <w:rsid w:val="001553E7"/>
    <w:rsid w:val="001560A0"/>
    <w:rsid w:val="00157841"/>
    <w:rsid w:val="00161245"/>
    <w:rsid w:val="00161BED"/>
    <w:rsid w:val="001629B8"/>
    <w:rsid w:val="00163340"/>
    <w:rsid w:val="00167B5D"/>
    <w:rsid w:val="001727CC"/>
    <w:rsid w:val="0017352A"/>
    <w:rsid w:val="00176D34"/>
    <w:rsid w:val="00177605"/>
    <w:rsid w:val="001808CB"/>
    <w:rsid w:val="00180D55"/>
    <w:rsid w:val="00183605"/>
    <w:rsid w:val="0018755B"/>
    <w:rsid w:val="0019026F"/>
    <w:rsid w:val="00192066"/>
    <w:rsid w:val="00192EB5"/>
    <w:rsid w:val="001953D0"/>
    <w:rsid w:val="001A0046"/>
    <w:rsid w:val="001A125F"/>
    <w:rsid w:val="001A1C28"/>
    <w:rsid w:val="001A1F44"/>
    <w:rsid w:val="001A2560"/>
    <w:rsid w:val="001A356C"/>
    <w:rsid w:val="001A5F4C"/>
    <w:rsid w:val="001A656B"/>
    <w:rsid w:val="001A73BA"/>
    <w:rsid w:val="001B0C19"/>
    <w:rsid w:val="001B2028"/>
    <w:rsid w:val="001B2929"/>
    <w:rsid w:val="001B2F30"/>
    <w:rsid w:val="001B351B"/>
    <w:rsid w:val="001B486A"/>
    <w:rsid w:val="001B49CD"/>
    <w:rsid w:val="001B4C5B"/>
    <w:rsid w:val="001B658F"/>
    <w:rsid w:val="001C0346"/>
    <w:rsid w:val="001C0732"/>
    <w:rsid w:val="001C1D77"/>
    <w:rsid w:val="001C4701"/>
    <w:rsid w:val="001C589E"/>
    <w:rsid w:val="001C5DC6"/>
    <w:rsid w:val="001C68C6"/>
    <w:rsid w:val="001D019C"/>
    <w:rsid w:val="001D0218"/>
    <w:rsid w:val="001D09C9"/>
    <w:rsid w:val="001D17B7"/>
    <w:rsid w:val="001D220F"/>
    <w:rsid w:val="001D6840"/>
    <w:rsid w:val="001D68A2"/>
    <w:rsid w:val="001D7396"/>
    <w:rsid w:val="001E2C80"/>
    <w:rsid w:val="001E3EE2"/>
    <w:rsid w:val="001E41AB"/>
    <w:rsid w:val="001E64C0"/>
    <w:rsid w:val="001E6F3D"/>
    <w:rsid w:val="001F2AAE"/>
    <w:rsid w:val="001F3FB5"/>
    <w:rsid w:val="001F4864"/>
    <w:rsid w:val="001F549A"/>
    <w:rsid w:val="001F5C0B"/>
    <w:rsid w:val="0020164F"/>
    <w:rsid w:val="00202693"/>
    <w:rsid w:val="0020497E"/>
    <w:rsid w:val="0021763C"/>
    <w:rsid w:val="002205EB"/>
    <w:rsid w:val="002210C4"/>
    <w:rsid w:val="00223E97"/>
    <w:rsid w:val="002242FD"/>
    <w:rsid w:val="002269B9"/>
    <w:rsid w:val="002270A9"/>
    <w:rsid w:val="00232072"/>
    <w:rsid w:val="00233BF8"/>
    <w:rsid w:val="002343C0"/>
    <w:rsid w:val="00234E53"/>
    <w:rsid w:val="00234EF9"/>
    <w:rsid w:val="00235593"/>
    <w:rsid w:val="002355D9"/>
    <w:rsid w:val="002360BB"/>
    <w:rsid w:val="00237115"/>
    <w:rsid w:val="002379DB"/>
    <w:rsid w:val="00243495"/>
    <w:rsid w:val="00245495"/>
    <w:rsid w:val="00247710"/>
    <w:rsid w:val="002516AD"/>
    <w:rsid w:val="00251C38"/>
    <w:rsid w:val="002523E1"/>
    <w:rsid w:val="002533CF"/>
    <w:rsid w:val="00257FEE"/>
    <w:rsid w:val="0026027C"/>
    <w:rsid w:val="002603C0"/>
    <w:rsid w:val="002676AB"/>
    <w:rsid w:val="00271245"/>
    <w:rsid w:val="002712E9"/>
    <w:rsid w:val="00271476"/>
    <w:rsid w:val="002751D2"/>
    <w:rsid w:val="00275E7D"/>
    <w:rsid w:val="002806E6"/>
    <w:rsid w:val="00285B67"/>
    <w:rsid w:val="00286A5A"/>
    <w:rsid w:val="002874D5"/>
    <w:rsid w:val="00287C0D"/>
    <w:rsid w:val="00291083"/>
    <w:rsid w:val="002914AF"/>
    <w:rsid w:val="002919B3"/>
    <w:rsid w:val="002923EF"/>
    <w:rsid w:val="00297339"/>
    <w:rsid w:val="002A2208"/>
    <w:rsid w:val="002A29D5"/>
    <w:rsid w:val="002A2A2C"/>
    <w:rsid w:val="002A6321"/>
    <w:rsid w:val="002A78E1"/>
    <w:rsid w:val="002A7CDD"/>
    <w:rsid w:val="002B187C"/>
    <w:rsid w:val="002B1BA3"/>
    <w:rsid w:val="002B3B9A"/>
    <w:rsid w:val="002B3FED"/>
    <w:rsid w:val="002B6075"/>
    <w:rsid w:val="002B71F9"/>
    <w:rsid w:val="002C093C"/>
    <w:rsid w:val="002C1128"/>
    <w:rsid w:val="002C11FF"/>
    <w:rsid w:val="002C1298"/>
    <w:rsid w:val="002C27C8"/>
    <w:rsid w:val="002C3390"/>
    <w:rsid w:val="002C41C0"/>
    <w:rsid w:val="002C4CE3"/>
    <w:rsid w:val="002D1680"/>
    <w:rsid w:val="002D4F6C"/>
    <w:rsid w:val="002D5772"/>
    <w:rsid w:val="002D5D71"/>
    <w:rsid w:val="002D67AC"/>
    <w:rsid w:val="002E02A8"/>
    <w:rsid w:val="002E42E2"/>
    <w:rsid w:val="002E42F3"/>
    <w:rsid w:val="002E4322"/>
    <w:rsid w:val="002E7838"/>
    <w:rsid w:val="002E7BD3"/>
    <w:rsid w:val="002F0D96"/>
    <w:rsid w:val="002F2023"/>
    <w:rsid w:val="002F2E4D"/>
    <w:rsid w:val="002F3271"/>
    <w:rsid w:val="002F64FD"/>
    <w:rsid w:val="002F7B76"/>
    <w:rsid w:val="0030015C"/>
    <w:rsid w:val="003018C7"/>
    <w:rsid w:val="00305A0B"/>
    <w:rsid w:val="003107E1"/>
    <w:rsid w:val="00310A74"/>
    <w:rsid w:val="00312133"/>
    <w:rsid w:val="00315B35"/>
    <w:rsid w:val="00316701"/>
    <w:rsid w:val="003169C6"/>
    <w:rsid w:val="00316B09"/>
    <w:rsid w:val="00316BD1"/>
    <w:rsid w:val="00317205"/>
    <w:rsid w:val="00317856"/>
    <w:rsid w:val="00320D3F"/>
    <w:rsid w:val="00320E91"/>
    <w:rsid w:val="00321DA0"/>
    <w:rsid w:val="003222AA"/>
    <w:rsid w:val="003269EE"/>
    <w:rsid w:val="003304E3"/>
    <w:rsid w:val="00331A60"/>
    <w:rsid w:val="00335E25"/>
    <w:rsid w:val="00337CFE"/>
    <w:rsid w:val="0034237F"/>
    <w:rsid w:val="00342616"/>
    <w:rsid w:val="003442E2"/>
    <w:rsid w:val="00344615"/>
    <w:rsid w:val="003454C0"/>
    <w:rsid w:val="00347CBC"/>
    <w:rsid w:val="00351D7C"/>
    <w:rsid w:val="003531FA"/>
    <w:rsid w:val="003537AB"/>
    <w:rsid w:val="003574FC"/>
    <w:rsid w:val="00360BB6"/>
    <w:rsid w:val="0036180B"/>
    <w:rsid w:val="00363416"/>
    <w:rsid w:val="0036653B"/>
    <w:rsid w:val="00366F11"/>
    <w:rsid w:val="00367BCC"/>
    <w:rsid w:val="0037016B"/>
    <w:rsid w:val="00370A3E"/>
    <w:rsid w:val="0037399D"/>
    <w:rsid w:val="00374BD8"/>
    <w:rsid w:val="003754FD"/>
    <w:rsid w:val="00375BEE"/>
    <w:rsid w:val="00376292"/>
    <w:rsid w:val="00381CBB"/>
    <w:rsid w:val="003840D2"/>
    <w:rsid w:val="00384ED4"/>
    <w:rsid w:val="00385616"/>
    <w:rsid w:val="00385697"/>
    <w:rsid w:val="003859EA"/>
    <w:rsid w:val="00386BC1"/>
    <w:rsid w:val="00386C03"/>
    <w:rsid w:val="00387579"/>
    <w:rsid w:val="003919CD"/>
    <w:rsid w:val="003919D5"/>
    <w:rsid w:val="00393875"/>
    <w:rsid w:val="00394660"/>
    <w:rsid w:val="00394838"/>
    <w:rsid w:val="00396676"/>
    <w:rsid w:val="003A00AF"/>
    <w:rsid w:val="003A14B9"/>
    <w:rsid w:val="003A1560"/>
    <w:rsid w:val="003A28E8"/>
    <w:rsid w:val="003A28F2"/>
    <w:rsid w:val="003A2C47"/>
    <w:rsid w:val="003A316E"/>
    <w:rsid w:val="003A366B"/>
    <w:rsid w:val="003A5762"/>
    <w:rsid w:val="003A5B78"/>
    <w:rsid w:val="003A736D"/>
    <w:rsid w:val="003B098A"/>
    <w:rsid w:val="003B0EB0"/>
    <w:rsid w:val="003B1117"/>
    <w:rsid w:val="003B1CB6"/>
    <w:rsid w:val="003B221A"/>
    <w:rsid w:val="003B3DB4"/>
    <w:rsid w:val="003B42B9"/>
    <w:rsid w:val="003B60DD"/>
    <w:rsid w:val="003B771B"/>
    <w:rsid w:val="003B7932"/>
    <w:rsid w:val="003C15B9"/>
    <w:rsid w:val="003C300B"/>
    <w:rsid w:val="003C322D"/>
    <w:rsid w:val="003C3524"/>
    <w:rsid w:val="003C3861"/>
    <w:rsid w:val="003C3DFB"/>
    <w:rsid w:val="003C717C"/>
    <w:rsid w:val="003D185D"/>
    <w:rsid w:val="003D3A1A"/>
    <w:rsid w:val="003D4799"/>
    <w:rsid w:val="003D4B46"/>
    <w:rsid w:val="003D4E2A"/>
    <w:rsid w:val="003D63F2"/>
    <w:rsid w:val="003D76D6"/>
    <w:rsid w:val="003D7D99"/>
    <w:rsid w:val="003E3CF6"/>
    <w:rsid w:val="003E5F83"/>
    <w:rsid w:val="003E66D5"/>
    <w:rsid w:val="003F03B5"/>
    <w:rsid w:val="003F1336"/>
    <w:rsid w:val="003F3083"/>
    <w:rsid w:val="003F41A1"/>
    <w:rsid w:val="003F4733"/>
    <w:rsid w:val="003F6329"/>
    <w:rsid w:val="003F70CA"/>
    <w:rsid w:val="00402B23"/>
    <w:rsid w:val="00403007"/>
    <w:rsid w:val="004043D8"/>
    <w:rsid w:val="00404DA5"/>
    <w:rsid w:val="00405ABB"/>
    <w:rsid w:val="00406FB7"/>
    <w:rsid w:val="0040782C"/>
    <w:rsid w:val="00411BAD"/>
    <w:rsid w:val="00414763"/>
    <w:rsid w:val="00420379"/>
    <w:rsid w:val="00420FC2"/>
    <w:rsid w:val="004224C7"/>
    <w:rsid w:val="00424B55"/>
    <w:rsid w:val="00426751"/>
    <w:rsid w:val="0042689B"/>
    <w:rsid w:val="00426C59"/>
    <w:rsid w:val="00427C28"/>
    <w:rsid w:val="00432485"/>
    <w:rsid w:val="00432615"/>
    <w:rsid w:val="004328ED"/>
    <w:rsid w:val="004334DB"/>
    <w:rsid w:val="00437CB6"/>
    <w:rsid w:val="00441338"/>
    <w:rsid w:val="00443C59"/>
    <w:rsid w:val="00444C82"/>
    <w:rsid w:val="00445C20"/>
    <w:rsid w:val="00445CAA"/>
    <w:rsid w:val="00445DB1"/>
    <w:rsid w:val="00450F01"/>
    <w:rsid w:val="004516E0"/>
    <w:rsid w:val="004533D5"/>
    <w:rsid w:val="004555DC"/>
    <w:rsid w:val="00456DED"/>
    <w:rsid w:val="0045790C"/>
    <w:rsid w:val="004608BF"/>
    <w:rsid w:val="00460B17"/>
    <w:rsid w:val="00462A34"/>
    <w:rsid w:val="00462A6C"/>
    <w:rsid w:val="004643E8"/>
    <w:rsid w:val="004648C5"/>
    <w:rsid w:val="00466110"/>
    <w:rsid w:val="004669A1"/>
    <w:rsid w:val="00467127"/>
    <w:rsid w:val="00467DCA"/>
    <w:rsid w:val="00471A79"/>
    <w:rsid w:val="00473B50"/>
    <w:rsid w:val="0047587D"/>
    <w:rsid w:val="00476273"/>
    <w:rsid w:val="00477361"/>
    <w:rsid w:val="00480CD5"/>
    <w:rsid w:val="0048590D"/>
    <w:rsid w:val="00486CF3"/>
    <w:rsid w:val="004900A5"/>
    <w:rsid w:val="00490424"/>
    <w:rsid w:val="00490650"/>
    <w:rsid w:val="004912C7"/>
    <w:rsid w:val="004922BC"/>
    <w:rsid w:val="00492648"/>
    <w:rsid w:val="00494C63"/>
    <w:rsid w:val="0049531E"/>
    <w:rsid w:val="004961DC"/>
    <w:rsid w:val="0049644C"/>
    <w:rsid w:val="004970BD"/>
    <w:rsid w:val="00497B0F"/>
    <w:rsid w:val="004A23FC"/>
    <w:rsid w:val="004A34F2"/>
    <w:rsid w:val="004A73C5"/>
    <w:rsid w:val="004A7DAB"/>
    <w:rsid w:val="004B0D96"/>
    <w:rsid w:val="004B4AAC"/>
    <w:rsid w:val="004B4FDF"/>
    <w:rsid w:val="004B6212"/>
    <w:rsid w:val="004B6B9B"/>
    <w:rsid w:val="004B7D9C"/>
    <w:rsid w:val="004C0B39"/>
    <w:rsid w:val="004C182C"/>
    <w:rsid w:val="004C4C11"/>
    <w:rsid w:val="004C5C76"/>
    <w:rsid w:val="004C6C41"/>
    <w:rsid w:val="004C7DF3"/>
    <w:rsid w:val="004D019F"/>
    <w:rsid w:val="004D4014"/>
    <w:rsid w:val="004D40B7"/>
    <w:rsid w:val="004D4EBD"/>
    <w:rsid w:val="004D6337"/>
    <w:rsid w:val="004D6431"/>
    <w:rsid w:val="004E1A1C"/>
    <w:rsid w:val="004E1B08"/>
    <w:rsid w:val="004E2D6C"/>
    <w:rsid w:val="004E37F9"/>
    <w:rsid w:val="004E38DE"/>
    <w:rsid w:val="004E4945"/>
    <w:rsid w:val="004E5415"/>
    <w:rsid w:val="004F0267"/>
    <w:rsid w:val="004F02F0"/>
    <w:rsid w:val="004F2A80"/>
    <w:rsid w:val="004F3652"/>
    <w:rsid w:val="004F6000"/>
    <w:rsid w:val="004F6DAF"/>
    <w:rsid w:val="005040F1"/>
    <w:rsid w:val="00504164"/>
    <w:rsid w:val="0050464A"/>
    <w:rsid w:val="00505742"/>
    <w:rsid w:val="005115F6"/>
    <w:rsid w:val="00511BDB"/>
    <w:rsid w:val="00511C93"/>
    <w:rsid w:val="00511D46"/>
    <w:rsid w:val="00515313"/>
    <w:rsid w:val="00516B2B"/>
    <w:rsid w:val="00517AD8"/>
    <w:rsid w:val="00520BA6"/>
    <w:rsid w:val="005251A4"/>
    <w:rsid w:val="00527756"/>
    <w:rsid w:val="00527B6E"/>
    <w:rsid w:val="0053063C"/>
    <w:rsid w:val="00530981"/>
    <w:rsid w:val="00531B3F"/>
    <w:rsid w:val="00533907"/>
    <w:rsid w:val="00533974"/>
    <w:rsid w:val="00534140"/>
    <w:rsid w:val="005347D2"/>
    <w:rsid w:val="00534887"/>
    <w:rsid w:val="00535BD3"/>
    <w:rsid w:val="00536146"/>
    <w:rsid w:val="005361B8"/>
    <w:rsid w:val="00536495"/>
    <w:rsid w:val="00536707"/>
    <w:rsid w:val="00541B7A"/>
    <w:rsid w:val="005434C9"/>
    <w:rsid w:val="00545592"/>
    <w:rsid w:val="00546916"/>
    <w:rsid w:val="00550A1E"/>
    <w:rsid w:val="00551067"/>
    <w:rsid w:val="005523D0"/>
    <w:rsid w:val="00552FF2"/>
    <w:rsid w:val="005538A3"/>
    <w:rsid w:val="00553C2E"/>
    <w:rsid w:val="00556525"/>
    <w:rsid w:val="005572BA"/>
    <w:rsid w:val="00560221"/>
    <w:rsid w:val="00560BBD"/>
    <w:rsid w:val="00561627"/>
    <w:rsid w:val="005621E7"/>
    <w:rsid w:val="00562424"/>
    <w:rsid w:val="00562FF8"/>
    <w:rsid w:val="00564749"/>
    <w:rsid w:val="0056672C"/>
    <w:rsid w:val="00567C41"/>
    <w:rsid w:val="00567D4D"/>
    <w:rsid w:val="005728B5"/>
    <w:rsid w:val="00572A83"/>
    <w:rsid w:val="00573840"/>
    <w:rsid w:val="00575437"/>
    <w:rsid w:val="00576428"/>
    <w:rsid w:val="0057678F"/>
    <w:rsid w:val="00577D2E"/>
    <w:rsid w:val="00580A9B"/>
    <w:rsid w:val="0058454C"/>
    <w:rsid w:val="005855AE"/>
    <w:rsid w:val="00585ACE"/>
    <w:rsid w:val="005879FD"/>
    <w:rsid w:val="00591E94"/>
    <w:rsid w:val="0059577C"/>
    <w:rsid w:val="0059648E"/>
    <w:rsid w:val="005A209B"/>
    <w:rsid w:val="005A4EF1"/>
    <w:rsid w:val="005A4F86"/>
    <w:rsid w:val="005A5371"/>
    <w:rsid w:val="005A6226"/>
    <w:rsid w:val="005A6EC1"/>
    <w:rsid w:val="005B017F"/>
    <w:rsid w:val="005B0F96"/>
    <w:rsid w:val="005B1CB7"/>
    <w:rsid w:val="005B3D22"/>
    <w:rsid w:val="005B5188"/>
    <w:rsid w:val="005B5301"/>
    <w:rsid w:val="005C0362"/>
    <w:rsid w:val="005C0CF6"/>
    <w:rsid w:val="005C1A10"/>
    <w:rsid w:val="005C1BB7"/>
    <w:rsid w:val="005C237B"/>
    <w:rsid w:val="005C3037"/>
    <w:rsid w:val="005C594F"/>
    <w:rsid w:val="005D0918"/>
    <w:rsid w:val="005D0C45"/>
    <w:rsid w:val="005D1F46"/>
    <w:rsid w:val="005D2B4C"/>
    <w:rsid w:val="005D5BBD"/>
    <w:rsid w:val="005E0304"/>
    <w:rsid w:val="005E1322"/>
    <w:rsid w:val="005E18AC"/>
    <w:rsid w:val="005E21CF"/>
    <w:rsid w:val="005E3EAF"/>
    <w:rsid w:val="005E45E2"/>
    <w:rsid w:val="005E5A3E"/>
    <w:rsid w:val="005E70CE"/>
    <w:rsid w:val="005F02A2"/>
    <w:rsid w:val="005F32E7"/>
    <w:rsid w:val="005F4A94"/>
    <w:rsid w:val="005F5FB6"/>
    <w:rsid w:val="005F638F"/>
    <w:rsid w:val="005F7457"/>
    <w:rsid w:val="00601FB5"/>
    <w:rsid w:val="00603A3C"/>
    <w:rsid w:val="00604197"/>
    <w:rsid w:val="006044E2"/>
    <w:rsid w:val="006045B9"/>
    <w:rsid w:val="006061D9"/>
    <w:rsid w:val="00610220"/>
    <w:rsid w:val="006120CD"/>
    <w:rsid w:val="006124BB"/>
    <w:rsid w:val="006125B9"/>
    <w:rsid w:val="00613005"/>
    <w:rsid w:val="006135A3"/>
    <w:rsid w:val="00613D79"/>
    <w:rsid w:val="00617413"/>
    <w:rsid w:val="00617EEE"/>
    <w:rsid w:val="006200B1"/>
    <w:rsid w:val="00620B61"/>
    <w:rsid w:val="00621155"/>
    <w:rsid w:val="00622313"/>
    <w:rsid w:val="00623B3D"/>
    <w:rsid w:val="00630593"/>
    <w:rsid w:val="00630DE9"/>
    <w:rsid w:val="00631DC8"/>
    <w:rsid w:val="00631E86"/>
    <w:rsid w:val="00632721"/>
    <w:rsid w:val="006333FA"/>
    <w:rsid w:val="00634223"/>
    <w:rsid w:val="00635ABC"/>
    <w:rsid w:val="00637C64"/>
    <w:rsid w:val="00640DE0"/>
    <w:rsid w:val="0064100D"/>
    <w:rsid w:val="006438BD"/>
    <w:rsid w:val="00643AED"/>
    <w:rsid w:val="006462FC"/>
    <w:rsid w:val="0064724C"/>
    <w:rsid w:val="00650201"/>
    <w:rsid w:val="00651D71"/>
    <w:rsid w:val="006522E9"/>
    <w:rsid w:val="00652D2F"/>
    <w:rsid w:val="00652F4B"/>
    <w:rsid w:val="00653EA0"/>
    <w:rsid w:val="00654697"/>
    <w:rsid w:val="00656BA5"/>
    <w:rsid w:val="00657A38"/>
    <w:rsid w:val="00662098"/>
    <w:rsid w:val="006624A4"/>
    <w:rsid w:val="006634E0"/>
    <w:rsid w:val="00664865"/>
    <w:rsid w:val="00665555"/>
    <w:rsid w:val="00671839"/>
    <w:rsid w:val="00672086"/>
    <w:rsid w:val="00675826"/>
    <w:rsid w:val="00677DA2"/>
    <w:rsid w:val="00677E6D"/>
    <w:rsid w:val="006813BB"/>
    <w:rsid w:val="00681A7D"/>
    <w:rsid w:val="00681A87"/>
    <w:rsid w:val="00683B63"/>
    <w:rsid w:val="00683E83"/>
    <w:rsid w:val="00684A0F"/>
    <w:rsid w:val="00687388"/>
    <w:rsid w:val="00687DB7"/>
    <w:rsid w:val="00692AF1"/>
    <w:rsid w:val="006940A5"/>
    <w:rsid w:val="0069671A"/>
    <w:rsid w:val="00696811"/>
    <w:rsid w:val="00696D01"/>
    <w:rsid w:val="006A190D"/>
    <w:rsid w:val="006A2122"/>
    <w:rsid w:val="006A470E"/>
    <w:rsid w:val="006A61F2"/>
    <w:rsid w:val="006B00D9"/>
    <w:rsid w:val="006B294F"/>
    <w:rsid w:val="006B61D1"/>
    <w:rsid w:val="006B6843"/>
    <w:rsid w:val="006C069C"/>
    <w:rsid w:val="006C3D13"/>
    <w:rsid w:val="006C4182"/>
    <w:rsid w:val="006C5391"/>
    <w:rsid w:val="006C65FD"/>
    <w:rsid w:val="006D27D1"/>
    <w:rsid w:val="006D34DC"/>
    <w:rsid w:val="006D4ECE"/>
    <w:rsid w:val="006D5480"/>
    <w:rsid w:val="006D789B"/>
    <w:rsid w:val="006E0BF0"/>
    <w:rsid w:val="006E166F"/>
    <w:rsid w:val="006E1BFD"/>
    <w:rsid w:val="006E1D18"/>
    <w:rsid w:val="006E4A64"/>
    <w:rsid w:val="006E4B6E"/>
    <w:rsid w:val="006E5039"/>
    <w:rsid w:val="006E6E78"/>
    <w:rsid w:val="006F1685"/>
    <w:rsid w:val="006F4FFC"/>
    <w:rsid w:val="006F54DE"/>
    <w:rsid w:val="006F6322"/>
    <w:rsid w:val="00700565"/>
    <w:rsid w:val="00700E15"/>
    <w:rsid w:val="007044C8"/>
    <w:rsid w:val="00705E11"/>
    <w:rsid w:val="00710AB7"/>
    <w:rsid w:val="00711EB7"/>
    <w:rsid w:val="00711F5C"/>
    <w:rsid w:val="007124E9"/>
    <w:rsid w:val="00712E4D"/>
    <w:rsid w:val="00713095"/>
    <w:rsid w:val="00716D8A"/>
    <w:rsid w:val="00717473"/>
    <w:rsid w:val="00720434"/>
    <w:rsid w:val="00720D9A"/>
    <w:rsid w:val="00721198"/>
    <w:rsid w:val="007212A0"/>
    <w:rsid w:val="0072393D"/>
    <w:rsid w:val="00724DA8"/>
    <w:rsid w:val="00726A6D"/>
    <w:rsid w:val="00726E94"/>
    <w:rsid w:val="00727262"/>
    <w:rsid w:val="0072786F"/>
    <w:rsid w:val="00727EE6"/>
    <w:rsid w:val="00730A64"/>
    <w:rsid w:val="007317EB"/>
    <w:rsid w:val="00732647"/>
    <w:rsid w:val="007327CE"/>
    <w:rsid w:val="007333AD"/>
    <w:rsid w:val="00735338"/>
    <w:rsid w:val="007362F1"/>
    <w:rsid w:val="00737A4C"/>
    <w:rsid w:val="00740716"/>
    <w:rsid w:val="00740ADD"/>
    <w:rsid w:val="007410B7"/>
    <w:rsid w:val="0074128A"/>
    <w:rsid w:val="00741ADC"/>
    <w:rsid w:val="00741D10"/>
    <w:rsid w:val="007426E3"/>
    <w:rsid w:val="00744755"/>
    <w:rsid w:val="00744AC2"/>
    <w:rsid w:val="007509C5"/>
    <w:rsid w:val="0075134A"/>
    <w:rsid w:val="00752D3B"/>
    <w:rsid w:val="00752DA3"/>
    <w:rsid w:val="0075324D"/>
    <w:rsid w:val="0075742C"/>
    <w:rsid w:val="00757666"/>
    <w:rsid w:val="00757DE4"/>
    <w:rsid w:val="00760597"/>
    <w:rsid w:val="007606F9"/>
    <w:rsid w:val="00761384"/>
    <w:rsid w:val="0076181C"/>
    <w:rsid w:val="00762CD6"/>
    <w:rsid w:val="00762E3B"/>
    <w:rsid w:val="00763181"/>
    <w:rsid w:val="007645E3"/>
    <w:rsid w:val="00764700"/>
    <w:rsid w:val="00764EF0"/>
    <w:rsid w:val="00765C41"/>
    <w:rsid w:val="007724AA"/>
    <w:rsid w:val="00773B49"/>
    <w:rsid w:val="00774F55"/>
    <w:rsid w:val="00774F9A"/>
    <w:rsid w:val="007756B0"/>
    <w:rsid w:val="00775F7A"/>
    <w:rsid w:val="00776003"/>
    <w:rsid w:val="00776736"/>
    <w:rsid w:val="0077717C"/>
    <w:rsid w:val="0078399E"/>
    <w:rsid w:val="00783E9A"/>
    <w:rsid w:val="00785030"/>
    <w:rsid w:val="00790425"/>
    <w:rsid w:val="007908B3"/>
    <w:rsid w:val="00790AAE"/>
    <w:rsid w:val="00794BEB"/>
    <w:rsid w:val="00794F7E"/>
    <w:rsid w:val="00795329"/>
    <w:rsid w:val="007959A3"/>
    <w:rsid w:val="0079608E"/>
    <w:rsid w:val="007A009A"/>
    <w:rsid w:val="007A04FF"/>
    <w:rsid w:val="007A2F16"/>
    <w:rsid w:val="007A66D7"/>
    <w:rsid w:val="007A6DBA"/>
    <w:rsid w:val="007A7686"/>
    <w:rsid w:val="007A7E60"/>
    <w:rsid w:val="007B2EED"/>
    <w:rsid w:val="007B3540"/>
    <w:rsid w:val="007B3776"/>
    <w:rsid w:val="007B42CF"/>
    <w:rsid w:val="007B4B16"/>
    <w:rsid w:val="007B4C73"/>
    <w:rsid w:val="007B6145"/>
    <w:rsid w:val="007B62D0"/>
    <w:rsid w:val="007B7781"/>
    <w:rsid w:val="007C0090"/>
    <w:rsid w:val="007C0EAD"/>
    <w:rsid w:val="007C15D6"/>
    <w:rsid w:val="007C3097"/>
    <w:rsid w:val="007C3A5E"/>
    <w:rsid w:val="007C3C14"/>
    <w:rsid w:val="007C52AF"/>
    <w:rsid w:val="007C56E6"/>
    <w:rsid w:val="007C5E6C"/>
    <w:rsid w:val="007C70BB"/>
    <w:rsid w:val="007D1F77"/>
    <w:rsid w:val="007D3B5A"/>
    <w:rsid w:val="007D3FD9"/>
    <w:rsid w:val="007D65BD"/>
    <w:rsid w:val="007D7C53"/>
    <w:rsid w:val="007E0049"/>
    <w:rsid w:val="007E10B9"/>
    <w:rsid w:val="007E1255"/>
    <w:rsid w:val="007E15C6"/>
    <w:rsid w:val="007E40BA"/>
    <w:rsid w:val="007E4ADA"/>
    <w:rsid w:val="007E5EF4"/>
    <w:rsid w:val="007E68A4"/>
    <w:rsid w:val="007E69F2"/>
    <w:rsid w:val="007E6E8B"/>
    <w:rsid w:val="007F0C84"/>
    <w:rsid w:val="007F31F5"/>
    <w:rsid w:val="007F620E"/>
    <w:rsid w:val="007F6366"/>
    <w:rsid w:val="007F76D1"/>
    <w:rsid w:val="007F7808"/>
    <w:rsid w:val="00800E02"/>
    <w:rsid w:val="00803526"/>
    <w:rsid w:val="008046B5"/>
    <w:rsid w:val="00805B45"/>
    <w:rsid w:val="00805FF3"/>
    <w:rsid w:val="00807A9E"/>
    <w:rsid w:val="00807CBE"/>
    <w:rsid w:val="00810735"/>
    <w:rsid w:val="00811B43"/>
    <w:rsid w:val="00811F18"/>
    <w:rsid w:val="00811F5D"/>
    <w:rsid w:val="00813979"/>
    <w:rsid w:val="00814526"/>
    <w:rsid w:val="00816A81"/>
    <w:rsid w:val="008171A4"/>
    <w:rsid w:val="00820355"/>
    <w:rsid w:val="0082364D"/>
    <w:rsid w:val="00825B8E"/>
    <w:rsid w:val="00826DD9"/>
    <w:rsid w:val="008274B0"/>
    <w:rsid w:val="00827577"/>
    <w:rsid w:val="0083090F"/>
    <w:rsid w:val="00832BD9"/>
    <w:rsid w:val="00833402"/>
    <w:rsid w:val="00833B79"/>
    <w:rsid w:val="008354BA"/>
    <w:rsid w:val="008363F7"/>
    <w:rsid w:val="00843200"/>
    <w:rsid w:val="00855498"/>
    <w:rsid w:val="0085694F"/>
    <w:rsid w:val="00856E53"/>
    <w:rsid w:val="0086017C"/>
    <w:rsid w:val="0086358B"/>
    <w:rsid w:val="00864090"/>
    <w:rsid w:val="00864146"/>
    <w:rsid w:val="008664C3"/>
    <w:rsid w:val="00866EF6"/>
    <w:rsid w:val="00867634"/>
    <w:rsid w:val="0087057E"/>
    <w:rsid w:val="00871A20"/>
    <w:rsid w:val="00871BAA"/>
    <w:rsid w:val="00873949"/>
    <w:rsid w:val="0087462E"/>
    <w:rsid w:val="008756E8"/>
    <w:rsid w:val="00875EA5"/>
    <w:rsid w:val="00877D8E"/>
    <w:rsid w:val="00884C46"/>
    <w:rsid w:val="00885185"/>
    <w:rsid w:val="00885EE5"/>
    <w:rsid w:val="00886C4F"/>
    <w:rsid w:val="0089381A"/>
    <w:rsid w:val="00893FC8"/>
    <w:rsid w:val="00894735"/>
    <w:rsid w:val="00894766"/>
    <w:rsid w:val="008947A5"/>
    <w:rsid w:val="008962DE"/>
    <w:rsid w:val="008A4AA6"/>
    <w:rsid w:val="008A5ADA"/>
    <w:rsid w:val="008A7968"/>
    <w:rsid w:val="008A7BD6"/>
    <w:rsid w:val="008B2A91"/>
    <w:rsid w:val="008B2F45"/>
    <w:rsid w:val="008B38A4"/>
    <w:rsid w:val="008B4AF7"/>
    <w:rsid w:val="008B5D9B"/>
    <w:rsid w:val="008B7C57"/>
    <w:rsid w:val="008C1033"/>
    <w:rsid w:val="008C12AE"/>
    <w:rsid w:val="008C1437"/>
    <w:rsid w:val="008C17B0"/>
    <w:rsid w:val="008C4D3C"/>
    <w:rsid w:val="008C60A7"/>
    <w:rsid w:val="008C7B2A"/>
    <w:rsid w:val="008D053E"/>
    <w:rsid w:val="008D1C28"/>
    <w:rsid w:val="008D3F84"/>
    <w:rsid w:val="008D762C"/>
    <w:rsid w:val="008E13B1"/>
    <w:rsid w:val="008E160B"/>
    <w:rsid w:val="008E293C"/>
    <w:rsid w:val="008E4AB5"/>
    <w:rsid w:val="008E5A03"/>
    <w:rsid w:val="008F1522"/>
    <w:rsid w:val="008F34E0"/>
    <w:rsid w:val="008F3675"/>
    <w:rsid w:val="008F61AD"/>
    <w:rsid w:val="008F69D2"/>
    <w:rsid w:val="008F6BE5"/>
    <w:rsid w:val="008F6D55"/>
    <w:rsid w:val="008F741B"/>
    <w:rsid w:val="00900EC5"/>
    <w:rsid w:val="00901B7A"/>
    <w:rsid w:val="009043F6"/>
    <w:rsid w:val="00905428"/>
    <w:rsid w:val="009073C5"/>
    <w:rsid w:val="00907832"/>
    <w:rsid w:val="00910625"/>
    <w:rsid w:val="00910FCC"/>
    <w:rsid w:val="009124F4"/>
    <w:rsid w:val="00912BBB"/>
    <w:rsid w:val="009136D1"/>
    <w:rsid w:val="00916CAB"/>
    <w:rsid w:val="009173A7"/>
    <w:rsid w:val="00921B7C"/>
    <w:rsid w:val="00921FB3"/>
    <w:rsid w:val="00923B99"/>
    <w:rsid w:val="0092704D"/>
    <w:rsid w:val="00927EAA"/>
    <w:rsid w:val="00932EC7"/>
    <w:rsid w:val="00934775"/>
    <w:rsid w:val="00934AE0"/>
    <w:rsid w:val="00935E13"/>
    <w:rsid w:val="009362E2"/>
    <w:rsid w:val="00936A44"/>
    <w:rsid w:val="00945224"/>
    <w:rsid w:val="009460E2"/>
    <w:rsid w:val="00950ACF"/>
    <w:rsid w:val="009516F0"/>
    <w:rsid w:val="00951948"/>
    <w:rsid w:val="00952B46"/>
    <w:rsid w:val="009539E9"/>
    <w:rsid w:val="0095513D"/>
    <w:rsid w:val="00955AC8"/>
    <w:rsid w:val="00955BB8"/>
    <w:rsid w:val="00956F6F"/>
    <w:rsid w:val="00957411"/>
    <w:rsid w:val="00957AE0"/>
    <w:rsid w:val="00961E92"/>
    <w:rsid w:val="00962437"/>
    <w:rsid w:val="00964CF6"/>
    <w:rsid w:val="0096565C"/>
    <w:rsid w:val="00965858"/>
    <w:rsid w:val="0096601E"/>
    <w:rsid w:val="009663E1"/>
    <w:rsid w:val="00966888"/>
    <w:rsid w:val="00967BDC"/>
    <w:rsid w:val="009706A8"/>
    <w:rsid w:val="00972384"/>
    <w:rsid w:val="00973026"/>
    <w:rsid w:val="00973F1C"/>
    <w:rsid w:val="00975180"/>
    <w:rsid w:val="0097579F"/>
    <w:rsid w:val="00975BD0"/>
    <w:rsid w:val="00975C21"/>
    <w:rsid w:val="0098041D"/>
    <w:rsid w:val="0098076F"/>
    <w:rsid w:val="009814FE"/>
    <w:rsid w:val="00981633"/>
    <w:rsid w:val="00981A31"/>
    <w:rsid w:val="00981F01"/>
    <w:rsid w:val="00982658"/>
    <w:rsid w:val="00982C30"/>
    <w:rsid w:val="00983C73"/>
    <w:rsid w:val="00984171"/>
    <w:rsid w:val="00985EB3"/>
    <w:rsid w:val="009869FF"/>
    <w:rsid w:val="0098771C"/>
    <w:rsid w:val="00987F0D"/>
    <w:rsid w:val="009925AF"/>
    <w:rsid w:val="0099484B"/>
    <w:rsid w:val="00995300"/>
    <w:rsid w:val="009956FB"/>
    <w:rsid w:val="0099617B"/>
    <w:rsid w:val="00997F28"/>
    <w:rsid w:val="009A12E7"/>
    <w:rsid w:val="009A243B"/>
    <w:rsid w:val="009A2C52"/>
    <w:rsid w:val="009A7340"/>
    <w:rsid w:val="009A74D8"/>
    <w:rsid w:val="009B08ED"/>
    <w:rsid w:val="009B09DD"/>
    <w:rsid w:val="009B17EB"/>
    <w:rsid w:val="009B1874"/>
    <w:rsid w:val="009B1961"/>
    <w:rsid w:val="009B3E25"/>
    <w:rsid w:val="009B4014"/>
    <w:rsid w:val="009B4F0E"/>
    <w:rsid w:val="009B6168"/>
    <w:rsid w:val="009B62F0"/>
    <w:rsid w:val="009B71B5"/>
    <w:rsid w:val="009B7DB0"/>
    <w:rsid w:val="009C1DEF"/>
    <w:rsid w:val="009C241F"/>
    <w:rsid w:val="009C5F71"/>
    <w:rsid w:val="009C6ACC"/>
    <w:rsid w:val="009C6E08"/>
    <w:rsid w:val="009C7920"/>
    <w:rsid w:val="009D2454"/>
    <w:rsid w:val="009D2677"/>
    <w:rsid w:val="009D4C01"/>
    <w:rsid w:val="009E1666"/>
    <w:rsid w:val="009E3B17"/>
    <w:rsid w:val="009E40FE"/>
    <w:rsid w:val="009F0E46"/>
    <w:rsid w:val="009F14E9"/>
    <w:rsid w:val="009F1504"/>
    <w:rsid w:val="009F28D7"/>
    <w:rsid w:val="009F49C4"/>
    <w:rsid w:val="009F5AB1"/>
    <w:rsid w:val="009F6842"/>
    <w:rsid w:val="009F7DF5"/>
    <w:rsid w:val="00A02235"/>
    <w:rsid w:val="00A04641"/>
    <w:rsid w:val="00A049BF"/>
    <w:rsid w:val="00A04C5E"/>
    <w:rsid w:val="00A05B43"/>
    <w:rsid w:val="00A05B77"/>
    <w:rsid w:val="00A05D9F"/>
    <w:rsid w:val="00A05DE0"/>
    <w:rsid w:val="00A113EF"/>
    <w:rsid w:val="00A11DD3"/>
    <w:rsid w:val="00A164B8"/>
    <w:rsid w:val="00A203CF"/>
    <w:rsid w:val="00A207FD"/>
    <w:rsid w:val="00A20D19"/>
    <w:rsid w:val="00A2144B"/>
    <w:rsid w:val="00A226BE"/>
    <w:rsid w:val="00A22C82"/>
    <w:rsid w:val="00A24185"/>
    <w:rsid w:val="00A255EF"/>
    <w:rsid w:val="00A260BE"/>
    <w:rsid w:val="00A30127"/>
    <w:rsid w:val="00A309AE"/>
    <w:rsid w:val="00A30C83"/>
    <w:rsid w:val="00A331B3"/>
    <w:rsid w:val="00A34FB2"/>
    <w:rsid w:val="00A35ABE"/>
    <w:rsid w:val="00A36547"/>
    <w:rsid w:val="00A3702C"/>
    <w:rsid w:val="00A402E4"/>
    <w:rsid w:val="00A40A51"/>
    <w:rsid w:val="00A4237A"/>
    <w:rsid w:val="00A45959"/>
    <w:rsid w:val="00A45B9F"/>
    <w:rsid w:val="00A45CFE"/>
    <w:rsid w:val="00A517B9"/>
    <w:rsid w:val="00A53977"/>
    <w:rsid w:val="00A550D9"/>
    <w:rsid w:val="00A551E5"/>
    <w:rsid w:val="00A57219"/>
    <w:rsid w:val="00A576C5"/>
    <w:rsid w:val="00A57CF2"/>
    <w:rsid w:val="00A602D4"/>
    <w:rsid w:val="00A61541"/>
    <w:rsid w:val="00A62495"/>
    <w:rsid w:val="00A6285B"/>
    <w:rsid w:val="00A632BA"/>
    <w:rsid w:val="00A65661"/>
    <w:rsid w:val="00A65BD9"/>
    <w:rsid w:val="00A65FE0"/>
    <w:rsid w:val="00A66882"/>
    <w:rsid w:val="00A673AA"/>
    <w:rsid w:val="00A6780F"/>
    <w:rsid w:val="00A72401"/>
    <w:rsid w:val="00A736C8"/>
    <w:rsid w:val="00A749EA"/>
    <w:rsid w:val="00A74A2E"/>
    <w:rsid w:val="00A74FDC"/>
    <w:rsid w:val="00A75B6D"/>
    <w:rsid w:val="00A7651C"/>
    <w:rsid w:val="00A76687"/>
    <w:rsid w:val="00A77E28"/>
    <w:rsid w:val="00A804B0"/>
    <w:rsid w:val="00A80EBF"/>
    <w:rsid w:val="00A81F04"/>
    <w:rsid w:val="00A83F95"/>
    <w:rsid w:val="00A85BFD"/>
    <w:rsid w:val="00A861DF"/>
    <w:rsid w:val="00A86FF2"/>
    <w:rsid w:val="00A954C6"/>
    <w:rsid w:val="00A96203"/>
    <w:rsid w:val="00A96EA7"/>
    <w:rsid w:val="00AA1ADA"/>
    <w:rsid w:val="00AA427F"/>
    <w:rsid w:val="00AA73CC"/>
    <w:rsid w:val="00AA7F5B"/>
    <w:rsid w:val="00AB0404"/>
    <w:rsid w:val="00AB4606"/>
    <w:rsid w:val="00AB5475"/>
    <w:rsid w:val="00AC1FCD"/>
    <w:rsid w:val="00AC2797"/>
    <w:rsid w:val="00AC4B88"/>
    <w:rsid w:val="00AC50E3"/>
    <w:rsid w:val="00AC58DD"/>
    <w:rsid w:val="00AC5971"/>
    <w:rsid w:val="00AC5DF1"/>
    <w:rsid w:val="00AC5F32"/>
    <w:rsid w:val="00AC66F9"/>
    <w:rsid w:val="00AD092E"/>
    <w:rsid w:val="00AD0F26"/>
    <w:rsid w:val="00AD1213"/>
    <w:rsid w:val="00AD2694"/>
    <w:rsid w:val="00AD4C00"/>
    <w:rsid w:val="00AD5817"/>
    <w:rsid w:val="00AE091B"/>
    <w:rsid w:val="00AE2547"/>
    <w:rsid w:val="00AE2EEF"/>
    <w:rsid w:val="00AE40A8"/>
    <w:rsid w:val="00AE4942"/>
    <w:rsid w:val="00AE53D6"/>
    <w:rsid w:val="00AE5D5E"/>
    <w:rsid w:val="00AE67A4"/>
    <w:rsid w:val="00AF1572"/>
    <w:rsid w:val="00AF1AB8"/>
    <w:rsid w:val="00AF216F"/>
    <w:rsid w:val="00AF25B0"/>
    <w:rsid w:val="00AF460C"/>
    <w:rsid w:val="00AF5A1B"/>
    <w:rsid w:val="00AF5C77"/>
    <w:rsid w:val="00AF7547"/>
    <w:rsid w:val="00B0541D"/>
    <w:rsid w:val="00B05491"/>
    <w:rsid w:val="00B06555"/>
    <w:rsid w:val="00B073DE"/>
    <w:rsid w:val="00B07C93"/>
    <w:rsid w:val="00B10462"/>
    <w:rsid w:val="00B10C9A"/>
    <w:rsid w:val="00B13A18"/>
    <w:rsid w:val="00B13B98"/>
    <w:rsid w:val="00B15829"/>
    <w:rsid w:val="00B15B47"/>
    <w:rsid w:val="00B15F04"/>
    <w:rsid w:val="00B16E69"/>
    <w:rsid w:val="00B1772C"/>
    <w:rsid w:val="00B17FC5"/>
    <w:rsid w:val="00B206A9"/>
    <w:rsid w:val="00B23635"/>
    <w:rsid w:val="00B23897"/>
    <w:rsid w:val="00B26AD9"/>
    <w:rsid w:val="00B27F9B"/>
    <w:rsid w:val="00B30D29"/>
    <w:rsid w:val="00B32A7C"/>
    <w:rsid w:val="00B33724"/>
    <w:rsid w:val="00B34385"/>
    <w:rsid w:val="00B3458B"/>
    <w:rsid w:val="00B35608"/>
    <w:rsid w:val="00B37D75"/>
    <w:rsid w:val="00B421B3"/>
    <w:rsid w:val="00B434E8"/>
    <w:rsid w:val="00B43605"/>
    <w:rsid w:val="00B43AE4"/>
    <w:rsid w:val="00B50C06"/>
    <w:rsid w:val="00B5225F"/>
    <w:rsid w:val="00B52D4E"/>
    <w:rsid w:val="00B552D5"/>
    <w:rsid w:val="00B57628"/>
    <w:rsid w:val="00B57AA0"/>
    <w:rsid w:val="00B60109"/>
    <w:rsid w:val="00B64140"/>
    <w:rsid w:val="00B649FD"/>
    <w:rsid w:val="00B67DF2"/>
    <w:rsid w:val="00B67F96"/>
    <w:rsid w:val="00B708D2"/>
    <w:rsid w:val="00B73154"/>
    <w:rsid w:val="00B73BBA"/>
    <w:rsid w:val="00B765D9"/>
    <w:rsid w:val="00B76E76"/>
    <w:rsid w:val="00B77DC0"/>
    <w:rsid w:val="00B801B5"/>
    <w:rsid w:val="00B82FB4"/>
    <w:rsid w:val="00B86E7C"/>
    <w:rsid w:val="00B91052"/>
    <w:rsid w:val="00B9151C"/>
    <w:rsid w:val="00B91E8B"/>
    <w:rsid w:val="00B929C9"/>
    <w:rsid w:val="00B97E38"/>
    <w:rsid w:val="00BA46B3"/>
    <w:rsid w:val="00BA4BA2"/>
    <w:rsid w:val="00BA68E9"/>
    <w:rsid w:val="00BB145A"/>
    <w:rsid w:val="00BB226A"/>
    <w:rsid w:val="00BB2A09"/>
    <w:rsid w:val="00BB49A0"/>
    <w:rsid w:val="00BB4AD6"/>
    <w:rsid w:val="00BB4CA5"/>
    <w:rsid w:val="00BC0423"/>
    <w:rsid w:val="00BC213E"/>
    <w:rsid w:val="00BC29FE"/>
    <w:rsid w:val="00BC70AE"/>
    <w:rsid w:val="00BD1860"/>
    <w:rsid w:val="00BD3F42"/>
    <w:rsid w:val="00BD3F8A"/>
    <w:rsid w:val="00BD5247"/>
    <w:rsid w:val="00BD5984"/>
    <w:rsid w:val="00BD7CA9"/>
    <w:rsid w:val="00BD7CF8"/>
    <w:rsid w:val="00BE1306"/>
    <w:rsid w:val="00BE185D"/>
    <w:rsid w:val="00BE2F1C"/>
    <w:rsid w:val="00BE4580"/>
    <w:rsid w:val="00BE54A4"/>
    <w:rsid w:val="00BE658D"/>
    <w:rsid w:val="00BE6961"/>
    <w:rsid w:val="00BE72A9"/>
    <w:rsid w:val="00BF0082"/>
    <w:rsid w:val="00BF0BB8"/>
    <w:rsid w:val="00BF382E"/>
    <w:rsid w:val="00BF39ED"/>
    <w:rsid w:val="00BF60C6"/>
    <w:rsid w:val="00BF62A8"/>
    <w:rsid w:val="00C01BBD"/>
    <w:rsid w:val="00C01F40"/>
    <w:rsid w:val="00C03879"/>
    <w:rsid w:val="00C04000"/>
    <w:rsid w:val="00C06136"/>
    <w:rsid w:val="00C0691C"/>
    <w:rsid w:val="00C06A36"/>
    <w:rsid w:val="00C0775F"/>
    <w:rsid w:val="00C07A2C"/>
    <w:rsid w:val="00C11DBD"/>
    <w:rsid w:val="00C14EFB"/>
    <w:rsid w:val="00C15008"/>
    <w:rsid w:val="00C200E2"/>
    <w:rsid w:val="00C20304"/>
    <w:rsid w:val="00C215C6"/>
    <w:rsid w:val="00C22438"/>
    <w:rsid w:val="00C244D0"/>
    <w:rsid w:val="00C245A0"/>
    <w:rsid w:val="00C31160"/>
    <w:rsid w:val="00C338F9"/>
    <w:rsid w:val="00C33E1D"/>
    <w:rsid w:val="00C35C14"/>
    <w:rsid w:val="00C35C8D"/>
    <w:rsid w:val="00C36310"/>
    <w:rsid w:val="00C36719"/>
    <w:rsid w:val="00C36F89"/>
    <w:rsid w:val="00C37C9A"/>
    <w:rsid w:val="00C402DE"/>
    <w:rsid w:val="00C415A6"/>
    <w:rsid w:val="00C4188E"/>
    <w:rsid w:val="00C437DA"/>
    <w:rsid w:val="00C43D2F"/>
    <w:rsid w:val="00C501A5"/>
    <w:rsid w:val="00C51B81"/>
    <w:rsid w:val="00C529E7"/>
    <w:rsid w:val="00C5393C"/>
    <w:rsid w:val="00C560E9"/>
    <w:rsid w:val="00C561C5"/>
    <w:rsid w:val="00C60335"/>
    <w:rsid w:val="00C613A3"/>
    <w:rsid w:val="00C61B3D"/>
    <w:rsid w:val="00C62F13"/>
    <w:rsid w:val="00C63CDB"/>
    <w:rsid w:val="00C63D2E"/>
    <w:rsid w:val="00C6516B"/>
    <w:rsid w:val="00C67705"/>
    <w:rsid w:val="00C71069"/>
    <w:rsid w:val="00C72587"/>
    <w:rsid w:val="00C742B5"/>
    <w:rsid w:val="00C763D1"/>
    <w:rsid w:val="00C76930"/>
    <w:rsid w:val="00C7697D"/>
    <w:rsid w:val="00C8209A"/>
    <w:rsid w:val="00C84849"/>
    <w:rsid w:val="00C84BBF"/>
    <w:rsid w:val="00C8740A"/>
    <w:rsid w:val="00C875E1"/>
    <w:rsid w:val="00C902D6"/>
    <w:rsid w:val="00C946FC"/>
    <w:rsid w:val="00C96337"/>
    <w:rsid w:val="00C9742C"/>
    <w:rsid w:val="00CA058F"/>
    <w:rsid w:val="00CA1E37"/>
    <w:rsid w:val="00CA4734"/>
    <w:rsid w:val="00CA5DB8"/>
    <w:rsid w:val="00CA70B2"/>
    <w:rsid w:val="00CB104B"/>
    <w:rsid w:val="00CB1A12"/>
    <w:rsid w:val="00CB4A5C"/>
    <w:rsid w:val="00CB53B5"/>
    <w:rsid w:val="00CB5706"/>
    <w:rsid w:val="00CC14E6"/>
    <w:rsid w:val="00CC3729"/>
    <w:rsid w:val="00CC389D"/>
    <w:rsid w:val="00CC3957"/>
    <w:rsid w:val="00CC4485"/>
    <w:rsid w:val="00CC5DAE"/>
    <w:rsid w:val="00CD0434"/>
    <w:rsid w:val="00CD098B"/>
    <w:rsid w:val="00CD0B33"/>
    <w:rsid w:val="00CD54BC"/>
    <w:rsid w:val="00CD7416"/>
    <w:rsid w:val="00CD77BE"/>
    <w:rsid w:val="00CE05CB"/>
    <w:rsid w:val="00CE08B9"/>
    <w:rsid w:val="00CE138C"/>
    <w:rsid w:val="00CE138E"/>
    <w:rsid w:val="00CE1AA1"/>
    <w:rsid w:val="00CE5344"/>
    <w:rsid w:val="00CF061C"/>
    <w:rsid w:val="00CF09B3"/>
    <w:rsid w:val="00CF2652"/>
    <w:rsid w:val="00CF368B"/>
    <w:rsid w:val="00CF4C57"/>
    <w:rsid w:val="00CF5E46"/>
    <w:rsid w:val="00CF6973"/>
    <w:rsid w:val="00CF6E60"/>
    <w:rsid w:val="00D012FA"/>
    <w:rsid w:val="00D014E7"/>
    <w:rsid w:val="00D0164A"/>
    <w:rsid w:val="00D0498E"/>
    <w:rsid w:val="00D06077"/>
    <w:rsid w:val="00D117C2"/>
    <w:rsid w:val="00D1459D"/>
    <w:rsid w:val="00D157C7"/>
    <w:rsid w:val="00D1721D"/>
    <w:rsid w:val="00D179C8"/>
    <w:rsid w:val="00D207A6"/>
    <w:rsid w:val="00D25D64"/>
    <w:rsid w:val="00D25DC3"/>
    <w:rsid w:val="00D265A7"/>
    <w:rsid w:val="00D274A0"/>
    <w:rsid w:val="00D27C21"/>
    <w:rsid w:val="00D308A2"/>
    <w:rsid w:val="00D30B3A"/>
    <w:rsid w:val="00D30C6F"/>
    <w:rsid w:val="00D3368D"/>
    <w:rsid w:val="00D336C2"/>
    <w:rsid w:val="00D33D77"/>
    <w:rsid w:val="00D34A7F"/>
    <w:rsid w:val="00D35E69"/>
    <w:rsid w:val="00D3655F"/>
    <w:rsid w:val="00D36AE2"/>
    <w:rsid w:val="00D378B6"/>
    <w:rsid w:val="00D4054B"/>
    <w:rsid w:val="00D405DE"/>
    <w:rsid w:val="00D41333"/>
    <w:rsid w:val="00D43927"/>
    <w:rsid w:val="00D43E7B"/>
    <w:rsid w:val="00D43FAA"/>
    <w:rsid w:val="00D44BD5"/>
    <w:rsid w:val="00D463EB"/>
    <w:rsid w:val="00D470E5"/>
    <w:rsid w:val="00D475C6"/>
    <w:rsid w:val="00D47A27"/>
    <w:rsid w:val="00D50CB8"/>
    <w:rsid w:val="00D50E7C"/>
    <w:rsid w:val="00D5346B"/>
    <w:rsid w:val="00D547B3"/>
    <w:rsid w:val="00D554BE"/>
    <w:rsid w:val="00D60769"/>
    <w:rsid w:val="00D635F6"/>
    <w:rsid w:val="00D651B4"/>
    <w:rsid w:val="00D675C3"/>
    <w:rsid w:val="00D67D07"/>
    <w:rsid w:val="00D70441"/>
    <w:rsid w:val="00D71578"/>
    <w:rsid w:val="00D77471"/>
    <w:rsid w:val="00D778D9"/>
    <w:rsid w:val="00D802A6"/>
    <w:rsid w:val="00D80F45"/>
    <w:rsid w:val="00D812CD"/>
    <w:rsid w:val="00D81561"/>
    <w:rsid w:val="00D82745"/>
    <w:rsid w:val="00D8310D"/>
    <w:rsid w:val="00D83CF2"/>
    <w:rsid w:val="00D90552"/>
    <w:rsid w:val="00D91D7B"/>
    <w:rsid w:val="00D941C3"/>
    <w:rsid w:val="00DA123F"/>
    <w:rsid w:val="00DA1C37"/>
    <w:rsid w:val="00DA334B"/>
    <w:rsid w:val="00DA3B41"/>
    <w:rsid w:val="00DA5C39"/>
    <w:rsid w:val="00DA6ED3"/>
    <w:rsid w:val="00DA7481"/>
    <w:rsid w:val="00DB0956"/>
    <w:rsid w:val="00DB1546"/>
    <w:rsid w:val="00DB2E32"/>
    <w:rsid w:val="00DB351B"/>
    <w:rsid w:val="00DB3739"/>
    <w:rsid w:val="00DB5A2D"/>
    <w:rsid w:val="00DB78AC"/>
    <w:rsid w:val="00DC04A7"/>
    <w:rsid w:val="00DC0C86"/>
    <w:rsid w:val="00DC2608"/>
    <w:rsid w:val="00DC3312"/>
    <w:rsid w:val="00DC4DCA"/>
    <w:rsid w:val="00DD0798"/>
    <w:rsid w:val="00DD367F"/>
    <w:rsid w:val="00DD4719"/>
    <w:rsid w:val="00DD5E79"/>
    <w:rsid w:val="00DD73E3"/>
    <w:rsid w:val="00DD7872"/>
    <w:rsid w:val="00DE02FA"/>
    <w:rsid w:val="00DE0D35"/>
    <w:rsid w:val="00DE1BB3"/>
    <w:rsid w:val="00DE4893"/>
    <w:rsid w:val="00DE4C82"/>
    <w:rsid w:val="00DE6790"/>
    <w:rsid w:val="00DE6D9C"/>
    <w:rsid w:val="00DE7228"/>
    <w:rsid w:val="00DF0E36"/>
    <w:rsid w:val="00DF1CD2"/>
    <w:rsid w:val="00DF2990"/>
    <w:rsid w:val="00DF413C"/>
    <w:rsid w:val="00DF4CE3"/>
    <w:rsid w:val="00DF4D63"/>
    <w:rsid w:val="00E008BF"/>
    <w:rsid w:val="00E029AA"/>
    <w:rsid w:val="00E02CF1"/>
    <w:rsid w:val="00E04253"/>
    <w:rsid w:val="00E04510"/>
    <w:rsid w:val="00E046F9"/>
    <w:rsid w:val="00E0594C"/>
    <w:rsid w:val="00E0640B"/>
    <w:rsid w:val="00E06DEE"/>
    <w:rsid w:val="00E06EA4"/>
    <w:rsid w:val="00E0791E"/>
    <w:rsid w:val="00E079CE"/>
    <w:rsid w:val="00E11ADF"/>
    <w:rsid w:val="00E12554"/>
    <w:rsid w:val="00E1396A"/>
    <w:rsid w:val="00E13D77"/>
    <w:rsid w:val="00E14F3B"/>
    <w:rsid w:val="00E15E24"/>
    <w:rsid w:val="00E1610B"/>
    <w:rsid w:val="00E17697"/>
    <w:rsid w:val="00E20501"/>
    <w:rsid w:val="00E20C58"/>
    <w:rsid w:val="00E231EF"/>
    <w:rsid w:val="00E242F8"/>
    <w:rsid w:val="00E2492A"/>
    <w:rsid w:val="00E25775"/>
    <w:rsid w:val="00E30CFF"/>
    <w:rsid w:val="00E31464"/>
    <w:rsid w:val="00E328A4"/>
    <w:rsid w:val="00E40601"/>
    <w:rsid w:val="00E50EEE"/>
    <w:rsid w:val="00E51408"/>
    <w:rsid w:val="00E5468F"/>
    <w:rsid w:val="00E547B0"/>
    <w:rsid w:val="00E54D9E"/>
    <w:rsid w:val="00E574BA"/>
    <w:rsid w:val="00E57ACF"/>
    <w:rsid w:val="00E60EC2"/>
    <w:rsid w:val="00E62123"/>
    <w:rsid w:val="00E632E0"/>
    <w:rsid w:val="00E64ACB"/>
    <w:rsid w:val="00E64B71"/>
    <w:rsid w:val="00E65B67"/>
    <w:rsid w:val="00E66D24"/>
    <w:rsid w:val="00E71318"/>
    <w:rsid w:val="00E71E94"/>
    <w:rsid w:val="00E72235"/>
    <w:rsid w:val="00E73676"/>
    <w:rsid w:val="00E75583"/>
    <w:rsid w:val="00E758D2"/>
    <w:rsid w:val="00E76F37"/>
    <w:rsid w:val="00E821D3"/>
    <w:rsid w:val="00E824E6"/>
    <w:rsid w:val="00E85E6B"/>
    <w:rsid w:val="00E86895"/>
    <w:rsid w:val="00E86FCC"/>
    <w:rsid w:val="00E87B65"/>
    <w:rsid w:val="00E87D7B"/>
    <w:rsid w:val="00E90D90"/>
    <w:rsid w:val="00E910EA"/>
    <w:rsid w:val="00E941F2"/>
    <w:rsid w:val="00E94EE0"/>
    <w:rsid w:val="00E952D7"/>
    <w:rsid w:val="00E95AF5"/>
    <w:rsid w:val="00E95D15"/>
    <w:rsid w:val="00E95E6A"/>
    <w:rsid w:val="00E96212"/>
    <w:rsid w:val="00E96601"/>
    <w:rsid w:val="00E97C85"/>
    <w:rsid w:val="00EA049B"/>
    <w:rsid w:val="00EA101D"/>
    <w:rsid w:val="00EA3419"/>
    <w:rsid w:val="00EA343B"/>
    <w:rsid w:val="00EA43C7"/>
    <w:rsid w:val="00EA51C9"/>
    <w:rsid w:val="00EA7019"/>
    <w:rsid w:val="00EA7886"/>
    <w:rsid w:val="00EB04F9"/>
    <w:rsid w:val="00EB0F6A"/>
    <w:rsid w:val="00EB11BB"/>
    <w:rsid w:val="00EB2D48"/>
    <w:rsid w:val="00EB3A13"/>
    <w:rsid w:val="00EB4430"/>
    <w:rsid w:val="00EB4F09"/>
    <w:rsid w:val="00EB50CE"/>
    <w:rsid w:val="00EB5DD6"/>
    <w:rsid w:val="00EB648A"/>
    <w:rsid w:val="00EC1291"/>
    <w:rsid w:val="00EC25F0"/>
    <w:rsid w:val="00EC57EE"/>
    <w:rsid w:val="00EC5964"/>
    <w:rsid w:val="00EC7281"/>
    <w:rsid w:val="00ED0AC4"/>
    <w:rsid w:val="00ED0D8E"/>
    <w:rsid w:val="00ED476D"/>
    <w:rsid w:val="00ED5AD5"/>
    <w:rsid w:val="00ED6640"/>
    <w:rsid w:val="00ED7139"/>
    <w:rsid w:val="00EE0B6A"/>
    <w:rsid w:val="00EE2A3C"/>
    <w:rsid w:val="00EE4D5A"/>
    <w:rsid w:val="00EE61DD"/>
    <w:rsid w:val="00EE661C"/>
    <w:rsid w:val="00EE68F8"/>
    <w:rsid w:val="00EE6A92"/>
    <w:rsid w:val="00EE71EF"/>
    <w:rsid w:val="00EF022A"/>
    <w:rsid w:val="00EF04B5"/>
    <w:rsid w:val="00EF0B5F"/>
    <w:rsid w:val="00EF21D7"/>
    <w:rsid w:val="00EF3EBF"/>
    <w:rsid w:val="00EF4BFB"/>
    <w:rsid w:val="00EF4DC6"/>
    <w:rsid w:val="00EF7DFC"/>
    <w:rsid w:val="00F0245D"/>
    <w:rsid w:val="00F02DB7"/>
    <w:rsid w:val="00F02E12"/>
    <w:rsid w:val="00F0307B"/>
    <w:rsid w:val="00F039ED"/>
    <w:rsid w:val="00F06743"/>
    <w:rsid w:val="00F10DF7"/>
    <w:rsid w:val="00F119FD"/>
    <w:rsid w:val="00F11C89"/>
    <w:rsid w:val="00F12A09"/>
    <w:rsid w:val="00F13429"/>
    <w:rsid w:val="00F14009"/>
    <w:rsid w:val="00F162FC"/>
    <w:rsid w:val="00F1642F"/>
    <w:rsid w:val="00F166E5"/>
    <w:rsid w:val="00F2076A"/>
    <w:rsid w:val="00F259B1"/>
    <w:rsid w:val="00F35AF9"/>
    <w:rsid w:val="00F36A76"/>
    <w:rsid w:val="00F36D0C"/>
    <w:rsid w:val="00F404B5"/>
    <w:rsid w:val="00F416BB"/>
    <w:rsid w:val="00F436B2"/>
    <w:rsid w:val="00F43EA2"/>
    <w:rsid w:val="00F45268"/>
    <w:rsid w:val="00F454CE"/>
    <w:rsid w:val="00F4566C"/>
    <w:rsid w:val="00F46453"/>
    <w:rsid w:val="00F470EE"/>
    <w:rsid w:val="00F5203F"/>
    <w:rsid w:val="00F54249"/>
    <w:rsid w:val="00F54AF6"/>
    <w:rsid w:val="00F5678A"/>
    <w:rsid w:val="00F56C4E"/>
    <w:rsid w:val="00F57AF8"/>
    <w:rsid w:val="00F6264A"/>
    <w:rsid w:val="00F62B65"/>
    <w:rsid w:val="00F630B1"/>
    <w:rsid w:val="00F63C29"/>
    <w:rsid w:val="00F64682"/>
    <w:rsid w:val="00F65D1F"/>
    <w:rsid w:val="00F66351"/>
    <w:rsid w:val="00F66557"/>
    <w:rsid w:val="00F726D8"/>
    <w:rsid w:val="00F732AF"/>
    <w:rsid w:val="00F7332A"/>
    <w:rsid w:val="00F74153"/>
    <w:rsid w:val="00F748EA"/>
    <w:rsid w:val="00F75C4A"/>
    <w:rsid w:val="00F77379"/>
    <w:rsid w:val="00F8150D"/>
    <w:rsid w:val="00F82AB4"/>
    <w:rsid w:val="00F83047"/>
    <w:rsid w:val="00F830FA"/>
    <w:rsid w:val="00F830FE"/>
    <w:rsid w:val="00F83C4E"/>
    <w:rsid w:val="00F83F05"/>
    <w:rsid w:val="00F84019"/>
    <w:rsid w:val="00F84173"/>
    <w:rsid w:val="00F862CD"/>
    <w:rsid w:val="00F86B09"/>
    <w:rsid w:val="00F87CA0"/>
    <w:rsid w:val="00F90F30"/>
    <w:rsid w:val="00F91960"/>
    <w:rsid w:val="00F9278A"/>
    <w:rsid w:val="00F947B9"/>
    <w:rsid w:val="00F975C4"/>
    <w:rsid w:val="00FA1AA7"/>
    <w:rsid w:val="00FA1D23"/>
    <w:rsid w:val="00FA1EF6"/>
    <w:rsid w:val="00FA2B99"/>
    <w:rsid w:val="00FA3722"/>
    <w:rsid w:val="00FA52FC"/>
    <w:rsid w:val="00FA5A84"/>
    <w:rsid w:val="00FA7051"/>
    <w:rsid w:val="00FA7B84"/>
    <w:rsid w:val="00FB0987"/>
    <w:rsid w:val="00FB245D"/>
    <w:rsid w:val="00FB2F0E"/>
    <w:rsid w:val="00FB568C"/>
    <w:rsid w:val="00FB66CA"/>
    <w:rsid w:val="00FB66E7"/>
    <w:rsid w:val="00FC5138"/>
    <w:rsid w:val="00FC6EAF"/>
    <w:rsid w:val="00FC7013"/>
    <w:rsid w:val="00FD0577"/>
    <w:rsid w:val="00FD06AA"/>
    <w:rsid w:val="00FD10F4"/>
    <w:rsid w:val="00FD1B0E"/>
    <w:rsid w:val="00FD2E20"/>
    <w:rsid w:val="00FD4E9C"/>
    <w:rsid w:val="00FD6DBE"/>
    <w:rsid w:val="00FD7854"/>
    <w:rsid w:val="00FE01E6"/>
    <w:rsid w:val="00FE08E5"/>
    <w:rsid w:val="00FE35C4"/>
    <w:rsid w:val="00FE4276"/>
    <w:rsid w:val="00FF0456"/>
    <w:rsid w:val="00FF19E8"/>
    <w:rsid w:val="00FF2ABD"/>
    <w:rsid w:val="00FF49B4"/>
    <w:rsid w:val="00FF6763"/>
    <w:rsid w:val="00FF6AC3"/>
    <w:rsid w:val="00FF7C39"/>
    <w:rsid w:val="03617BAD"/>
    <w:rsid w:val="0553737A"/>
    <w:rsid w:val="08485B03"/>
    <w:rsid w:val="3E8029F1"/>
    <w:rsid w:val="43F724EA"/>
    <w:rsid w:val="635E03F0"/>
    <w:rsid w:val="71573D0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nhideWhenUsed="0"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page number"/>
    <w:basedOn w:val="7"/>
    <w:uiPriority w:val="0"/>
    <w:rPr/>
  </w:style>
  <w:style w:type="character" w:styleId="10">
    <w:name w:val="Emphasis"/>
    <w:qFormat/>
    <w:uiPriority w:val="20"/>
    <w:rPr>
      <w:i/>
      <w:iCs/>
    </w:rPr>
  </w:style>
  <w:style w:type="paragraph" w:customStyle="1" w:styleId="12">
    <w:name w:val="列出段落1"/>
    <w:basedOn w:val="1"/>
    <w:uiPriority w:val="0"/>
    <w:pPr>
      <w:ind w:firstLine="200" w:firstLineChars="200"/>
    </w:pPr>
    <w:rPr>
      <w:rFonts w:ascii="Calibri" w:hAnsi="Calibri" w:cs="Calibri"/>
      <w:szCs w:val="22"/>
    </w:rPr>
  </w:style>
  <w:style w:type="paragraph" w:customStyle="1" w:styleId="13">
    <w:name w:val="List Paragraph"/>
    <w:basedOn w:val="1"/>
    <w:qFormat/>
    <w:uiPriority w:val="34"/>
    <w:pPr>
      <w:widowControl/>
      <w:ind w:firstLine="420" w:firstLineChars="200"/>
      <w:jc w:val="left"/>
    </w:pPr>
    <w:rPr>
      <w:rFonts w:ascii="宋体" w:hAnsi="宋体" w:cs="宋体"/>
      <w:kern w:val="0"/>
      <w:sz w:val="24"/>
    </w:rPr>
  </w:style>
  <w:style w:type="paragraph" w:customStyle="1" w:styleId="14">
    <w:name w:val="s7"/>
    <w:basedOn w:val="1"/>
    <w:uiPriority w:val="0"/>
    <w:pPr>
      <w:widowControl/>
      <w:ind w:right="-330" w:firstLine="600"/>
      <w:jc w:val="left"/>
    </w:pPr>
    <w:rPr>
      <w:kern w:val="0"/>
      <w:sz w:val="24"/>
    </w:rPr>
  </w:style>
  <w:style w:type="character" w:customStyle="1" w:styleId="15">
    <w:name w:val="页眉 Char"/>
    <w:link w:val="5"/>
    <w:uiPriority w:val="0"/>
    <w:rPr>
      <w:kern w:val="2"/>
      <w:sz w:val="18"/>
      <w:szCs w:val="18"/>
    </w:rPr>
  </w:style>
  <w:style w:type="character" w:customStyle="1" w:styleId="16">
    <w:name w:val="keyword"/>
    <w:basedOn w:val="7"/>
    <w:uiPriority w:val="0"/>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1000</Words>
  <Characters>5700</Characters>
  <Lines>47</Lines>
  <Paragraphs>13</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2020-01-20T07:45:00Z</dcterms:created>
  <dc:creator>郑锡飞</dc:creator>
  <cp:lastModifiedBy>张丽仙</cp:lastModifiedBy>
  <cp:lastPrinted>2019-01-21T09:47:00Z</cp:lastPrinted>
  <dcterms:modified xsi:type="dcterms:W3CDTF">2020-02-05T02:03:58Z</dcterms:modified>
  <dc:title>中国移动山西公司2007年上半年度服务质量状况报告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