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line="580" w:lineRule="exact"/>
        <w:ind w:firstLine="0" w:firstLineChars="0"/>
        <w:rPr>
          <w:rFonts w:hint="default" w:ascii="Times New Roman" w:hAnsi="Times New Roman" w:eastAsia="方正小标宋_GBK" w:cs="Times New Roman"/>
          <w:b/>
          <w:bCs/>
          <w:color w:val="auto"/>
          <w:kern w:val="2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附件3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/>
        </w:rPr>
        <w:t>山西省通信管理局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  <w:lang w:val="en-US" w:eastAsia="zh-CN"/>
        </w:rPr>
        <w:t>网络安全威胁处置通知书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小标宋_GBK" w:cs="Times New Roman"/>
          <w:b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网安处字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工业和信息化部/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我局委托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于202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监测发现，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你单位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网站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/系统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存在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网页篡改/植入暗链/植入后门/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none" w:color="auto"/>
          <w:lang w:val="en-US" w:eastAsia="zh-CN"/>
        </w:rPr>
        <w:t>漏洞/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（详见附件）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  依据《网络安全法》《互联网信息服务管理办法》（国务院令第292号）及工业和信息化部《公共互联网网络安全威胁监测与处置办法》相关规定，我局已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暂停该网站/系统接入/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，请自收到本通知书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个工作日内整改漏洞/清除恶意程序，并对本单位其他网站/系统进行检查，处置类似网络安全威胁，消除安全隐患/影响。处置情况于处置后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个工作日内回复我局，并提供最近一次的网站/系统风险评估报告（具备资质的第三方出具）。我局将视情况进行验证。拒不处置的，我局将依法实施行政处罚。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网络安全威胁事件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情况通报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（模板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1－5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山西省通信管理局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（公章）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 xml:space="preserve">       年  月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我局地址：山西省太原市南内环街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2号  邮编：030006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抄送：</w:t>
      </w:r>
    </w:p>
    <w:p>
      <w:pPr>
        <w:pStyle w:val="3"/>
        <w:widowControl w:val="0"/>
        <w:wordWrap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/>
    <w:p>
      <w:pPr>
        <w:pStyle w:val="3"/>
        <w:widowControl w:val="0"/>
        <w:wordWrap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模板1：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  <w:t>“xx网”网站被恶意篡改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网络安全事件名称：“xx网”网站被恶意篡改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网站名称：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网站域名：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网站IP地址：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网站漏洞URL：http://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事件类型：网页篡改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危害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描述及证明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处置建议：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首先将网站进行下线处理，然后删除被篡改的页面，恢复至原有的页面；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对网站系统做网络安全风险评估，并对其漏洞进行修复；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修改网站后台、服务器管理员和数据库相关口令。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highlight w:val="none"/>
        </w:rPr>
        <w:br w:type="page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模板2：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  <w:t>“xx网”网站被植入黑链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网络安全事件名称：“xx网”网站被植入黑链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网站名称：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网站域名：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网站IP地址：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网站漏洞URL：http://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事件类型：网页黑链（单击鼠标右键查看源代码即可找到被植入的黑链）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危害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描述及证明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处置建议：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清理网站页面内的黑链代码，通常黑链代码的标签都是成对出现的，将黑链标签内的代码删除；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对网站系统做网络安全风险评估，并对其漏洞进行修复；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修改网站后台、服务器管理员和数据库相关口令。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br w:type="page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模板3：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  <w:t>“xx网”网站被植入后门程序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网络安全事件名称：“xx网”网站被植入后门程序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网站名称：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网站域名：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网站IP地址：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网站漏洞URL：http://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事件类型：网站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后门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危害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描述及证明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处置建议：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排查并清除掉潜在的网页后门，并进行全盘病毒查杀;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对网站系统做网络安全风险评估，并对其漏洞进行修复；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修改网站后台、服务器管理员和数据库相关口令。</w:t>
      </w:r>
    </w:p>
    <w:p>
      <w:pPr>
        <w:widowControl w:val="0"/>
        <w:wordWrap/>
        <w:adjustRightInd w:val="0"/>
        <w:snapToGrid w:val="0"/>
        <w:spacing w:line="560" w:lineRule="exact"/>
        <w:ind w:right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highlight w:val="none"/>
        </w:rPr>
        <w:br w:type="page"/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模板4：</w:t>
      </w:r>
    </w:p>
    <w:p>
      <w:pPr>
        <w:widowControl w:val="0"/>
        <w:wordWrap/>
        <w:adjustRightInd w:val="0"/>
        <w:snapToGrid w:val="0"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  <w:t>“xx网”网站存在xx漏洞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网络安全事件名称：“xx网”网站存在xx漏洞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网站名称：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网站域名：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网站IP地址：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网站漏洞URL：http://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ab/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事件类型：网站漏洞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危害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描述及证明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处置建议：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升级系统版本，针对该漏洞打漏洞补丁;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向厂家申请提供漏洞修补方案；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>其他针对性建议视具体情况填写。</w:t>
      </w:r>
    </w:p>
    <w:p>
      <w:pPr>
        <w:widowControl w:val="0"/>
        <w:wordWrap/>
        <w:spacing w:line="56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0"/>
          <w:szCs w:val="30"/>
          <w:highlight w:val="none"/>
          <w:lang w:val="en-US" w:eastAsia="zh-CN"/>
        </w:rPr>
        <w:sectPr>
          <w:pgSz w:w="11906" w:h="16838"/>
          <w:pgMar w:top="1701" w:right="1588" w:bottom="1701" w:left="1588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widowControl w:val="0"/>
        <w:wordWrap/>
        <w:spacing w:line="560" w:lineRule="exact"/>
        <w:ind w:right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0"/>
          <w:szCs w:val="30"/>
          <w:highlight w:val="none"/>
          <w:lang w:val="en-US" w:eastAsia="zh-CN"/>
        </w:rPr>
        <w:t>模板5：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/>
        </w:rPr>
        <w:t>xx系统存在xx漏洞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0"/>
          <w:szCs w:val="30"/>
          <w:highlight w:val="non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一、xx漏洞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1.漏洞名称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2.漏洞类型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3.风险程度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4.漏洞描述及证明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5.漏洞修复建议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二、xx漏洞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1.漏洞名称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2.漏洞类型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3.风险程度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4.漏洞描述及证明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5.漏洞修复建议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E9744A87-2C17-4469-8E46-727769B1E76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3374BC6-A795-426F-97AD-015956F536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B1E95"/>
    <w:rsid w:val="09EE5589"/>
    <w:rsid w:val="444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黑体"/>
      <w:sz w:val="21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黑体"/>
      <w:sz w:val="32"/>
      <w:szCs w:val="21"/>
    </w:rPr>
  </w:style>
  <w:style w:type="paragraph" w:customStyle="1" w:styleId="6">
    <w:name w:val="列出段落1"/>
    <w:basedOn w:val="1"/>
    <w:qFormat/>
    <w:uiPriority w:val="0"/>
    <w:pPr>
      <w:widowControl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2020-09-29T01:43:00Z</dcterms:created>
  <dc:creator>祁继锋</dc:creator>
  <cp:lastModifiedBy>祁继锋</cp:lastModifiedBy>
  <dcterms:modified xsi:type="dcterms:W3CDTF">2020-09-29T01:44:14Z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